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F057628" w14:textId="77777777" w:rsidR="0097253A" w:rsidRPr="003F73A7" w:rsidRDefault="0097253A" w:rsidP="00DB534B">
      <w:pPr>
        <w:pBdr>
          <w:top w:val="nil"/>
          <w:left w:val="nil"/>
          <w:bottom w:val="nil"/>
          <w:right w:val="nil"/>
          <w:between w:val="nil"/>
        </w:pBdr>
        <w:ind w:left="851"/>
        <w:jc w:val="both"/>
        <w:rPr>
          <w:b/>
          <w:i/>
          <w:iCs/>
          <w:color w:val="000000"/>
          <w:sz w:val="28"/>
          <w:szCs w:val="28"/>
        </w:rPr>
      </w:pPr>
      <w:r w:rsidRPr="003F73A7">
        <w:rPr>
          <w:b/>
          <w:i/>
          <w:iCs/>
          <w:color w:val="000000"/>
          <w:sz w:val="28"/>
          <w:szCs w:val="28"/>
        </w:rPr>
        <w:t xml:space="preserve">The Influence of Academic Stress and Time Management on Academic Engagement of Umsida Students </w:t>
      </w:r>
    </w:p>
    <w:p w14:paraId="2C646A63" w14:textId="405EBA08" w:rsidR="00A61833" w:rsidRDefault="00000000">
      <w:pPr>
        <w:pBdr>
          <w:top w:val="nil"/>
          <w:left w:val="nil"/>
          <w:bottom w:val="nil"/>
          <w:right w:val="nil"/>
          <w:between w:val="nil"/>
        </w:pBdr>
        <w:ind w:left="851"/>
        <w:jc w:val="both"/>
        <w:rPr>
          <w:b/>
          <w:color w:val="000000"/>
          <w:sz w:val="28"/>
          <w:szCs w:val="28"/>
        </w:rPr>
      </w:pPr>
      <w:r>
        <w:rPr>
          <w:b/>
          <w:color w:val="000000"/>
          <w:sz w:val="28"/>
          <w:szCs w:val="28"/>
        </w:rPr>
        <w:t>[</w:t>
      </w:r>
      <w:r w:rsidR="00277074">
        <w:rPr>
          <w:b/>
          <w:color w:val="000000"/>
          <w:sz w:val="28"/>
          <w:szCs w:val="28"/>
        </w:rPr>
        <w:t xml:space="preserve">Pengaruh Stres Akademik Dan Manajemen Waktu Terhadap </w:t>
      </w:r>
      <w:r w:rsidR="00277074" w:rsidRPr="00277074">
        <w:rPr>
          <w:b/>
          <w:i/>
          <w:iCs/>
          <w:color w:val="000000"/>
          <w:sz w:val="28"/>
          <w:szCs w:val="28"/>
        </w:rPr>
        <w:t>Academic Engagement</w:t>
      </w:r>
      <w:r w:rsidR="00277074" w:rsidRPr="004648F9">
        <w:rPr>
          <w:b/>
          <w:color w:val="000000"/>
          <w:sz w:val="28"/>
          <w:szCs w:val="28"/>
        </w:rPr>
        <w:t xml:space="preserve"> Mahasiswa</w:t>
      </w:r>
      <w:r w:rsidR="0097253A" w:rsidRPr="004648F9">
        <w:rPr>
          <w:b/>
          <w:color w:val="000000"/>
          <w:sz w:val="28"/>
          <w:szCs w:val="28"/>
        </w:rPr>
        <w:t xml:space="preserve"> umsida</w:t>
      </w:r>
      <w:r w:rsidRPr="004648F9">
        <w:rPr>
          <w:b/>
          <w:color w:val="000000"/>
          <w:sz w:val="28"/>
          <w:szCs w:val="28"/>
        </w:rPr>
        <w:t>]</w:t>
      </w:r>
    </w:p>
    <w:p w14:paraId="23521209" w14:textId="77777777" w:rsidR="00A61833" w:rsidRDefault="00A61833">
      <w:pPr>
        <w:rPr>
          <w:sz w:val="20"/>
          <w:szCs w:val="20"/>
        </w:rPr>
      </w:pPr>
    </w:p>
    <w:p w14:paraId="1E8AB458" w14:textId="54814603" w:rsidR="00A61833" w:rsidRDefault="0097253A">
      <w:pPr>
        <w:pBdr>
          <w:top w:val="nil"/>
          <w:left w:val="nil"/>
          <w:bottom w:val="nil"/>
          <w:right w:val="nil"/>
          <w:between w:val="nil"/>
        </w:pBdr>
        <w:spacing w:after="115"/>
        <w:ind w:left="851"/>
        <w:rPr>
          <w:b/>
          <w:color w:val="000000"/>
        </w:rPr>
      </w:pPr>
      <w:r>
        <w:rPr>
          <w:color w:val="000000"/>
          <w:sz w:val="20"/>
          <w:szCs w:val="20"/>
        </w:rPr>
        <w:t>Salma Tsaniyah El Hasan</w:t>
      </w:r>
      <w:r w:rsidR="00E56A68">
        <w:rPr>
          <w:color w:val="000000"/>
          <w:sz w:val="20"/>
          <w:szCs w:val="20"/>
        </w:rPr>
        <w:t>*</w:t>
      </w:r>
      <w:r>
        <w:rPr>
          <w:color w:val="000000"/>
          <w:sz w:val="20"/>
          <w:szCs w:val="20"/>
          <w:vertAlign w:val="superscript"/>
        </w:rPr>
        <w:t>1)</w:t>
      </w:r>
      <w:r>
        <w:rPr>
          <w:color w:val="000000"/>
          <w:sz w:val="20"/>
          <w:szCs w:val="20"/>
        </w:rPr>
        <w:t>, G</w:t>
      </w:r>
      <w:r w:rsidR="001769CC">
        <w:rPr>
          <w:color w:val="000000"/>
          <w:sz w:val="20"/>
          <w:szCs w:val="20"/>
        </w:rPr>
        <w:t>ho</w:t>
      </w:r>
      <w:r>
        <w:rPr>
          <w:color w:val="000000"/>
          <w:sz w:val="20"/>
          <w:szCs w:val="20"/>
        </w:rPr>
        <w:t>zali Rusyid Affandi</w:t>
      </w:r>
      <w:r w:rsidR="005D385C">
        <w:rPr>
          <w:color w:val="000000"/>
          <w:sz w:val="20"/>
          <w:szCs w:val="20"/>
        </w:rPr>
        <w:t>*</w:t>
      </w:r>
      <w:r>
        <w:rPr>
          <w:color w:val="000000"/>
          <w:sz w:val="20"/>
          <w:szCs w:val="20"/>
          <w:vertAlign w:val="superscript"/>
        </w:rPr>
        <w:t>2)</w:t>
      </w:r>
      <w:r>
        <w:rPr>
          <w:color w:val="000000"/>
          <w:sz w:val="20"/>
          <w:szCs w:val="20"/>
        </w:rPr>
        <w:t xml:space="preserve"> </w:t>
      </w:r>
    </w:p>
    <w:p w14:paraId="4A355BF9" w14:textId="2C1A623E" w:rsidR="00A61833" w:rsidRDefault="00000000">
      <w:pPr>
        <w:ind w:left="851"/>
      </w:pPr>
      <w:bookmarkStart w:id="0" w:name="_heading=h.gjdgxs" w:colFirst="0" w:colLast="0"/>
      <w:bookmarkEnd w:id="0"/>
      <w:r>
        <w:rPr>
          <w:sz w:val="20"/>
          <w:szCs w:val="20"/>
          <w:vertAlign w:val="superscript"/>
        </w:rPr>
        <w:t>1)</w:t>
      </w:r>
      <w:r>
        <w:rPr>
          <w:sz w:val="20"/>
          <w:szCs w:val="20"/>
        </w:rPr>
        <w:t xml:space="preserve">Program Studi </w:t>
      </w:r>
      <w:r w:rsidR="0097253A">
        <w:rPr>
          <w:sz w:val="20"/>
          <w:szCs w:val="20"/>
        </w:rPr>
        <w:t>Psikologi</w:t>
      </w:r>
      <w:r>
        <w:rPr>
          <w:sz w:val="20"/>
          <w:szCs w:val="20"/>
        </w:rPr>
        <w:t>, Universitas Muhammadiyah Sidoarjo, Indonesia</w:t>
      </w:r>
    </w:p>
    <w:p w14:paraId="2BAC8876" w14:textId="07533D92" w:rsidR="00A61833" w:rsidRDefault="00000000" w:rsidP="0097253A">
      <w:pPr>
        <w:ind w:left="851"/>
      </w:pPr>
      <w:r>
        <w:rPr>
          <w:sz w:val="20"/>
          <w:szCs w:val="20"/>
          <w:vertAlign w:val="superscript"/>
        </w:rPr>
        <w:t>2)</w:t>
      </w:r>
      <w:r>
        <w:rPr>
          <w:sz w:val="20"/>
          <w:szCs w:val="20"/>
        </w:rPr>
        <w:t xml:space="preserve"> Program Studi </w:t>
      </w:r>
      <w:r w:rsidR="0097253A">
        <w:rPr>
          <w:sz w:val="20"/>
          <w:szCs w:val="20"/>
        </w:rPr>
        <w:t>Psikologi</w:t>
      </w:r>
      <w:r>
        <w:rPr>
          <w:sz w:val="20"/>
          <w:szCs w:val="20"/>
        </w:rPr>
        <w:t>, Universitas Muhammadiyah Sidoarjo, Indonesia</w:t>
      </w:r>
    </w:p>
    <w:p w14:paraId="14FBE3D2" w14:textId="6955C5EF" w:rsidR="00A61833" w:rsidRDefault="00281460">
      <w:pPr>
        <w:ind w:left="851"/>
        <w:rPr>
          <w:sz w:val="20"/>
          <w:szCs w:val="20"/>
        </w:rPr>
      </w:pPr>
      <w:hyperlink r:id="rId9" w:history="1">
        <w:r w:rsidRPr="0073059C">
          <w:rPr>
            <w:rStyle w:val="Hyperlink"/>
            <w:sz w:val="20"/>
            <w:szCs w:val="20"/>
          </w:rPr>
          <w:t>salmatsaniyahhh@gmail.com</w:t>
        </w:r>
      </w:hyperlink>
    </w:p>
    <w:p w14:paraId="5E36D498" w14:textId="1C6FFEB5" w:rsidR="00281460" w:rsidRDefault="00281460" w:rsidP="00281460">
      <w:pPr>
        <w:ind w:left="851"/>
        <w:rPr>
          <w:sz w:val="20"/>
          <w:szCs w:val="20"/>
        </w:rPr>
      </w:pPr>
      <w:hyperlink r:id="rId10" w:history="1">
        <w:r w:rsidRPr="00281460">
          <w:rPr>
            <w:rStyle w:val="Hyperlink"/>
            <w:sz w:val="20"/>
            <w:szCs w:val="20"/>
          </w:rPr>
          <w:t>ghozali@umsida.ac.id</w:t>
        </w:r>
      </w:hyperlink>
      <w:r w:rsidRPr="00281460">
        <w:rPr>
          <w:sz w:val="20"/>
          <w:szCs w:val="20"/>
        </w:rPr>
        <w:t xml:space="preserve"> </w:t>
      </w:r>
    </w:p>
    <w:p w14:paraId="1E5FB7AC" w14:textId="77777777" w:rsidR="00A61833" w:rsidRDefault="00A61833">
      <w:pPr>
        <w:rPr>
          <w:i/>
          <w:sz w:val="20"/>
          <w:szCs w:val="20"/>
        </w:rPr>
      </w:pPr>
    </w:p>
    <w:p w14:paraId="591606CB" w14:textId="77777777" w:rsidR="00A61833" w:rsidRDefault="00A61833">
      <w:pPr>
        <w:rPr>
          <w:sz w:val="20"/>
          <w:szCs w:val="20"/>
        </w:rPr>
        <w:sectPr w:rsidR="00A61833">
          <w:headerReference w:type="even" r:id="rId11"/>
          <w:headerReference w:type="default" r:id="rId12"/>
          <w:footerReference w:type="even" r:id="rId13"/>
          <w:footerReference w:type="default" r:id="rId14"/>
          <w:headerReference w:type="first" r:id="rId15"/>
          <w:footerReference w:type="first" r:id="rId16"/>
          <w:pgSz w:w="11906" w:h="16838"/>
          <w:pgMar w:top="1701" w:right="1134" w:bottom="1134" w:left="1411" w:header="850" w:footer="720" w:gutter="0"/>
          <w:pgNumType w:start="1"/>
          <w:cols w:space="720"/>
          <w:titlePg/>
        </w:sectPr>
      </w:pPr>
    </w:p>
    <w:p w14:paraId="2AEC9FCE" w14:textId="3CE8F1F0" w:rsidR="004C0517" w:rsidRPr="004C0517" w:rsidRDefault="00000000" w:rsidP="00DA6232">
      <w:pPr>
        <w:keepNext/>
        <w:pBdr>
          <w:top w:val="nil"/>
          <w:left w:val="nil"/>
          <w:bottom w:val="nil"/>
          <w:right w:val="nil"/>
          <w:between w:val="nil"/>
        </w:pBdr>
        <w:ind w:right="4" w:hanging="567"/>
        <w:jc w:val="both"/>
        <w:rPr>
          <w:i/>
          <w:color w:val="000000"/>
          <w:sz w:val="20"/>
          <w:szCs w:val="20"/>
          <w:lang w:val="en-ID"/>
        </w:rPr>
      </w:pPr>
      <w:bookmarkStart w:id="1" w:name="_heading=h.30j0zll" w:colFirst="0" w:colLast="0"/>
      <w:bookmarkEnd w:id="1"/>
      <w:r w:rsidRPr="0056036B">
        <w:rPr>
          <w:b/>
          <w:i/>
          <w:color w:val="000000"/>
          <w:sz w:val="20"/>
          <w:szCs w:val="20"/>
        </w:rPr>
        <w:t>Abstract</w:t>
      </w:r>
      <w:r w:rsidRPr="0056036B">
        <w:rPr>
          <w:i/>
          <w:color w:val="000000"/>
          <w:sz w:val="20"/>
          <w:szCs w:val="20"/>
        </w:rPr>
        <w:t xml:space="preserve">. </w:t>
      </w:r>
      <w:r w:rsidR="00DA6232" w:rsidRPr="00663EDD">
        <w:rPr>
          <w:i/>
          <w:color w:val="000000"/>
          <w:sz w:val="20"/>
          <w:szCs w:val="20"/>
          <w:lang w:val="en-ID"/>
        </w:rPr>
        <w:t>Academic engagement is the level of student involvement in the learning process, which includes three main aspects, namely emotional engagement (cognitive aspect), cognitive engagement (cognitive aspect), and behavioral engagement (behavioral aspect). This is influenced by various factors, including academic stress and time management.</w:t>
      </w:r>
      <w:r w:rsidR="00DA6232" w:rsidRPr="00DA6232">
        <w:rPr>
          <w:i/>
          <w:color w:val="000000"/>
          <w:sz w:val="20"/>
          <w:szCs w:val="20"/>
          <w:lang w:val="en-ID"/>
        </w:rPr>
        <w:t xml:space="preserve"> This study aims to determine the effect of academic stress and time management on academic engagement among students at Muhammadiyah University Sidoarjo. This study was designed using a correlational quantitative approach with a cross-sectional design. The sample consisted of 343 students selected from a population of 8,103 students using accidental sampling. The instruments used included three types of psychological scales: academic stress scale (18 items; reliability α = 0.805), time management scale (16 items; reliability α = 0.677). And academic engagement scale (31 items; item validity 0.178–0.819; reliability α = 0.941). </w:t>
      </w:r>
      <w:r w:rsidR="00DA6232" w:rsidRPr="00663EDD">
        <w:rPr>
          <w:i/>
          <w:color w:val="000000"/>
          <w:sz w:val="20"/>
          <w:szCs w:val="20"/>
          <w:lang w:val="en-ID"/>
        </w:rPr>
        <w:t xml:space="preserve">Data analysis was performed using multiple linear regression to test the simultaneous and partial effects of two independent variables on the dependent variable. The results showed that Academic Stress and Time Management had a significant simultaneous effect on Academic Engagement (F = 135.055; p &lt; 0.05) with a contribution of 44.3%. Partially, Academic Stress had a significant negative effect on Academic Engagement (β = −0.570; p &lt; 0.05), while Time Management had a significant positive effect on Academic Engagement </w:t>
      </w:r>
      <w:r w:rsidR="00E178FE" w:rsidRPr="00F235D7">
        <w:rPr>
          <w:i/>
          <w:sz w:val="20"/>
          <w:szCs w:val="20"/>
        </w:rPr>
        <w:t>(β = 0,742; p &lt; 0,05).</w:t>
      </w:r>
    </w:p>
    <w:p w14:paraId="4E825866" w14:textId="4B946C73" w:rsidR="0056036B" w:rsidRPr="0056036B" w:rsidRDefault="00000000" w:rsidP="0056036B">
      <w:pPr>
        <w:keepNext/>
        <w:pBdr>
          <w:top w:val="nil"/>
          <w:left w:val="nil"/>
          <w:bottom w:val="nil"/>
          <w:right w:val="nil"/>
          <w:between w:val="nil"/>
        </w:pBdr>
        <w:ind w:right="4" w:hanging="567"/>
        <w:jc w:val="both"/>
        <w:rPr>
          <w:b/>
          <w:i/>
          <w:color w:val="000000"/>
          <w:sz w:val="20"/>
          <w:szCs w:val="20"/>
          <w:lang w:val="en-ID"/>
        </w:rPr>
      </w:pPr>
      <w:r w:rsidRPr="0056036B">
        <w:rPr>
          <w:b/>
          <w:i/>
          <w:color w:val="000000"/>
          <w:sz w:val="20"/>
          <w:szCs w:val="20"/>
        </w:rPr>
        <w:t xml:space="preserve">Keywords </w:t>
      </w:r>
      <w:r w:rsidR="0056036B" w:rsidRPr="0056036B">
        <w:rPr>
          <w:bCs/>
          <w:i/>
          <w:color w:val="000000"/>
          <w:sz w:val="20"/>
          <w:szCs w:val="20"/>
          <w:lang w:val="en-ID"/>
        </w:rPr>
        <w:t xml:space="preserve">- </w:t>
      </w:r>
      <w:r w:rsidR="00340E4D" w:rsidRPr="0056036B">
        <w:rPr>
          <w:bCs/>
          <w:i/>
          <w:color w:val="000000"/>
          <w:sz w:val="20"/>
          <w:szCs w:val="20"/>
          <w:lang w:val="en-ID"/>
        </w:rPr>
        <w:t>Academic Stress, Time Management, Academic Engagement, University Students</w:t>
      </w:r>
    </w:p>
    <w:p w14:paraId="3AAFC4AA" w14:textId="77777777" w:rsidR="00A61833" w:rsidRPr="00DE70EA" w:rsidRDefault="00A61833">
      <w:pPr>
        <w:tabs>
          <w:tab w:val="left" w:pos="0"/>
        </w:tabs>
        <w:ind w:right="4"/>
        <w:rPr>
          <w:b/>
          <w:i/>
          <w:highlight w:val="lightGray"/>
        </w:rPr>
      </w:pPr>
    </w:p>
    <w:p w14:paraId="04187F5C" w14:textId="09AA8581" w:rsidR="00A61833" w:rsidRPr="00F235D7" w:rsidRDefault="00000000">
      <w:pPr>
        <w:keepNext/>
        <w:pBdr>
          <w:top w:val="nil"/>
          <w:left w:val="nil"/>
          <w:bottom w:val="nil"/>
          <w:right w:val="nil"/>
          <w:between w:val="nil"/>
        </w:pBdr>
        <w:ind w:right="4" w:hanging="567"/>
        <w:jc w:val="both"/>
        <w:rPr>
          <w:i/>
          <w:smallCaps/>
          <w:sz w:val="20"/>
          <w:szCs w:val="20"/>
          <w:highlight w:val="lightGray"/>
        </w:rPr>
      </w:pPr>
      <w:r w:rsidRPr="004C0517">
        <w:rPr>
          <w:b/>
          <w:i/>
          <w:color w:val="000000"/>
          <w:sz w:val="20"/>
          <w:szCs w:val="20"/>
        </w:rPr>
        <w:t>Abstrak</w:t>
      </w:r>
      <w:r w:rsidRPr="004C0517">
        <w:rPr>
          <w:i/>
          <w:color w:val="000000"/>
          <w:sz w:val="20"/>
          <w:szCs w:val="20"/>
        </w:rPr>
        <w:t xml:space="preserve">. </w:t>
      </w:r>
      <w:r w:rsidR="0045676F" w:rsidRPr="00663EDD">
        <w:rPr>
          <w:i/>
          <w:color w:val="000000"/>
          <w:sz w:val="20"/>
          <w:szCs w:val="20"/>
        </w:rPr>
        <w:t>Academic engagement adalah tingkat keterlibatan siswa dalam proses pembelajaran</w:t>
      </w:r>
      <w:r w:rsidR="00BA1353" w:rsidRPr="00663EDD">
        <w:rPr>
          <w:i/>
          <w:color w:val="000000"/>
          <w:sz w:val="20"/>
          <w:szCs w:val="20"/>
        </w:rPr>
        <w:t xml:space="preserve"> </w:t>
      </w:r>
      <w:r w:rsidR="0045676F" w:rsidRPr="00663EDD">
        <w:rPr>
          <w:i/>
          <w:color w:val="000000"/>
          <w:sz w:val="20"/>
          <w:szCs w:val="20"/>
        </w:rPr>
        <w:t>yang mencakup tiga aspek utama yaitu aspek emotional engagement (aspek kognitif), kognitif engagement (aspek kognitif), dan behaviorial engagement (aspek p</w:t>
      </w:r>
      <w:r w:rsidR="00423ECB" w:rsidRPr="00663EDD">
        <w:rPr>
          <w:i/>
          <w:color w:val="000000"/>
          <w:sz w:val="20"/>
          <w:szCs w:val="20"/>
        </w:rPr>
        <w:t>e</w:t>
      </w:r>
      <w:r w:rsidR="0045676F" w:rsidRPr="00663EDD">
        <w:rPr>
          <w:i/>
          <w:color w:val="000000"/>
          <w:sz w:val="20"/>
          <w:szCs w:val="20"/>
        </w:rPr>
        <w:t>rilaku).</w:t>
      </w:r>
      <w:r w:rsidR="0045676F" w:rsidRPr="004C0517">
        <w:rPr>
          <w:i/>
          <w:color w:val="000000"/>
          <w:sz w:val="20"/>
          <w:szCs w:val="20"/>
        </w:rPr>
        <w:t xml:space="preserve"> </w:t>
      </w:r>
      <w:r w:rsidR="00BA1353" w:rsidRPr="004C0517">
        <w:rPr>
          <w:i/>
          <w:color w:val="000000"/>
          <w:sz w:val="20"/>
          <w:szCs w:val="20"/>
        </w:rPr>
        <w:t xml:space="preserve">Hal tersebut dipengaruhi oleh berbagai faktor, diantaranya stress akademik dan manajemen waktu. </w:t>
      </w:r>
      <w:r w:rsidR="0007621B">
        <w:rPr>
          <w:i/>
          <w:color w:val="000000"/>
          <w:sz w:val="20"/>
          <w:szCs w:val="20"/>
        </w:rPr>
        <w:t>P</w:t>
      </w:r>
      <w:r w:rsidR="00BA1353">
        <w:rPr>
          <w:i/>
          <w:color w:val="000000"/>
          <w:sz w:val="20"/>
          <w:szCs w:val="20"/>
        </w:rPr>
        <w:t xml:space="preserve">enelitian ini bertujuan untuk mengetahui pengaruh stres akademik dan manajemen waktu terhadap academic engagement pada mahasiswa Universitas Muhammadiyah Sidoarjo. Penelitian ini dirancang dengan pendekatan kuantitatif korelasional menggunakan desain cross sectional. Sampel dari penelitian ini sebanyak </w:t>
      </w:r>
      <w:r w:rsidR="008D485D">
        <w:rPr>
          <w:i/>
          <w:color w:val="000000"/>
          <w:sz w:val="20"/>
          <w:szCs w:val="20"/>
        </w:rPr>
        <w:t>343</w:t>
      </w:r>
      <w:r w:rsidR="00BA1353">
        <w:rPr>
          <w:i/>
          <w:color w:val="000000"/>
          <w:sz w:val="20"/>
          <w:szCs w:val="20"/>
        </w:rPr>
        <w:t xml:space="preserve"> mahasiswa dipilih dari populasi </w:t>
      </w:r>
      <w:r w:rsidR="004C0517">
        <w:rPr>
          <w:i/>
          <w:color w:val="000000"/>
          <w:sz w:val="20"/>
          <w:szCs w:val="20"/>
        </w:rPr>
        <w:t>8.</w:t>
      </w:r>
      <w:r w:rsidR="008D485D">
        <w:rPr>
          <w:i/>
          <w:color w:val="000000"/>
          <w:sz w:val="20"/>
          <w:szCs w:val="20"/>
        </w:rPr>
        <w:t>103</w:t>
      </w:r>
      <w:r w:rsidR="004C0517">
        <w:rPr>
          <w:i/>
          <w:color w:val="000000"/>
          <w:sz w:val="20"/>
          <w:szCs w:val="20"/>
        </w:rPr>
        <w:t xml:space="preserve"> mahasiswa dengan teknik acidental sampling. Instrumen yang digunakan mencakup tiga macam skala psikologi </w:t>
      </w:r>
      <w:r w:rsidR="0059503F">
        <w:rPr>
          <w:i/>
          <w:color w:val="000000"/>
          <w:sz w:val="20"/>
          <w:szCs w:val="20"/>
        </w:rPr>
        <w:t>yaitu</w:t>
      </w:r>
      <w:r w:rsidR="004C0517">
        <w:rPr>
          <w:i/>
          <w:color w:val="000000"/>
          <w:sz w:val="20"/>
          <w:szCs w:val="20"/>
        </w:rPr>
        <w:t xml:space="preserve"> skala stres akademik (</w:t>
      </w:r>
      <w:r w:rsidR="00F235D7" w:rsidRPr="00F235D7">
        <w:rPr>
          <w:i/>
          <w:color w:val="000000"/>
          <w:sz w:val="20"/>
          <w:szCs w:val="20"/>
        </w:rPr>
        <w:t>18 butir; reliabilitas α = 0,805</w:t>
      </w:r>
      <w:r w:rsidR="004C0517">
        <w:rPr>
          <w:i/>
          <w:color w:val="000000"/>
          <w:sz w:val="20"/>
          <w:szCs w:val="20"/>
        </w:rPr>
        <w:t>), skala manajemen waktu (</w:t>
      </w:r>
      <w:r w:rsidR="00F235D7" w:rsidRPr="00F235D7">
        <w:rPr>
          <w:i/>
          <w:color w:val="000000"/>
          <w:sz w:val="20"/>
          <w:szCs w:val="20"/>
        </w:rPr>
        <w:t>16 butir; reliabilitas α = 0,677</w:t>
      </w:r>
      <w:r w:rsidR="004C0517">
        <w:rPr>
          <w:i/>
          <w:color w:val="000000"/>
          <w:sz w:val="20"/>
          <w:szCs w:val="20"/>
        </w:rPr>
        <w:t>). Dan skala academic engagement (</w:t>
      </w:r>
      <w:r w:rsidR="00F235D7" w:rsidRPr="00F235D7">
        <w:rPr>
          <w:i/>
          <w:color w:val="000000"/>
          <w:sz w:val="20"/>
          <w:szCs w:val="20"/>
        </w:rPr>
        <w:t>31 butir; validitas item 0,178–0,819; reliabilitas α = 0,941</w:t>
      </w:r>
      <w:r w:rsidR="004C0517">
        <w:rPr>
          <w:i/>
          <w:color w:val="000000"/>
          <w:sz w:val="20"/>
          <w:szCs w:val="20"/>
        </w:rPr>
        <w:t xml:space="preserve">). Analisis data dilakukan dengan </w:t>
      </w:r>
      <w:r w:rsidR="004C0517" w:rsidRPr="000562B3">
        <w:rPr>
          <w:i/>
          <w:color w:val="000000"/>
          <w:sz w:val="20"/>
          <w:szCs w:val="20"/>
        </w:rPr>
        <w:t>regres</w:t>
      </w:r>
      <w:r w:rsidR="000562B3" w:rsidRPr="000562B3">
        <w:rPr>
          <w:i/>
          <w:color w:val="000000"/>
          <w:sz w:val="20"/>
          <w:szCs w:val="20"/>
        </w:rPr>
        <w:t>i</w:t>
      </w:r>
      <w:r w:rsidR="004C0517" w:rsidRPr="000562B3">
        <w:rPr>
          <w:i/>
          <w:color w:val="000000"/>
          <w:sz w:val="20"/>
          <w:szCs w:val="20"/>
        </w:rPr>
        <w:t xml:space="preserve"> linier</w:t>
      </w:r>
      <w:r w:rsidR="004C0517">
        <w:rPr>
          <w:i/>
          <w:color w:val="000000"/>
          <w:sz w:val="20"/>
          <w:szCs w:val="20"/>
        </w:rPr>
        <w:t xml:space="preserve"> berganda untuk menguji pengaruh simultan dan parsial dari dua variabel bebas terhadap variabel terikat. </w:t>
      </w:r>
      <w:r w:rsidR="00F235D7" w:rsidRPr="00F235D7">
        <w:rPr>
          <w:i/>
          <w:sz w:val="20"/>
          <w:szCs w:val="20"/>
        </w:rPr>
        <w:t xml:space="preserve">Hasil penelitian menunjukan </w:t>
      </w:r>
      <w:r w:rsidR="002E5DDD" w:rsidRPr="00F235D7">
        <w:rPr>
          <w:i/>
          <w:sz w:val="20"/>
          <w:szCs w:val="20"/>
        </w:rPr>
        <w:t xml:space="preserve">bahwa stres akademik dan manajemen waktu </w:t>
      </w:r>
      <w:r w:rsidR="00F235D7" w:rsidRPr="00F235D7">
        <w:rPr>
          <w:i/>
          <w:sz w:val="20"/>
          <w:szCs w:val="20"/>
        </w:rPr>
        <w:t xml:space="preserve">berpengaruh signifikan secara simultan terhadap </w:t>
      </w:r>
      <w:r w:rsidR="002E5DDD" w:rsidRPr="00F235D7">
        <w:rPr>
          <w:i/>
          <w:sz w:val="20"/>
          <w:szCs w:val="20"/>
        </w:rPr>
        <w:t xml:space="preserve">academic engagement </w:t>
      </w:r>
      <w:r w:rsidR="00F235D7" w:rsidRPr="00F235D7">
        <w:rPr>
          <w:i/>
          <w:sz w:val="20"/>
          <w:szCs w:val="20"/>
        </w:rPr>
        <w:t xml:space="preserve">(F = 135,055; p &lt; 0,05) dengan kontribusi sebesar 44,3%. Secara parsial, </w:t>
      </w:r>
      <w:r w:rsidR="002E5DDD" w:rsidRPr="00F235D7">
        <w:rPr>
          <w:i/>
          <w:sz w:val="20"/>
          <w:szCs w:val="20"/>
        </w:rPr>
        <w:t xml:space="preserve">stres akademik </w:t>
      </w:r>
      <w:r w:rsidR="00F235D7" w:rsidRPr="00F235D7">
        <w:rPr>
          <w:i/>
          <w:sz w:val="20"/>
          <w:szCs w:val="20"/>
        </w:rPr>
        <w:t xml:space="preserve">berpengaruh negatif signifikan terhadap </w:t>
      </w:r>
      <w:r w:rsidR="00E458A0" w:rsidRPr="00F235D7">
        <w:rPr>
          <w:i/>
          <w:sz w:val="20"/>
          <w:szCs w:val="20"/>
        </w:rPr>
        <w:t xml:space="preserve">academic engagement </w:t>
      </w:r>
      <w:r w:rsidR="00F235D7" w:rsidRPr="00F235D7">
        <w:rPr>
          <w:i/>
          <w:sz w:val="20"/>
          <w:szCs w:val="20"/>
        </w:rPr>
        <w:t xml:space="preserve">(β = −0,570; p &lt; 0,05), sedangkan </w:t>
      </w:r>
      <w:r w:rsidR="002E5DDD" w:rsidRPr="00F235D7">
        <w:rPr>
          <w:i/>
          <w:sz w:val="20"/>
          <w:szCs w:val="20"/>
        </w:rPr>
        <w:t>manajemen waktu berpengaruh positif signifikan terhadap academic engagement</w:t>
      </w:r>
      <w:r w:rsidR="00F235D7" w:rsidRPr="00F235D7">
        <w:rPr>
          <w:i/>
          <w:sz w:val="20"/>
          <w:szCs w:val="20"/>
        </w:rPr>
        <w:t xml:space="preserve"> (β = 0,742; p &lt; 0,05).</w:t>
      </w:r>
    </w:p>
    <w:p w14:paraId="3ADA987B" w14:textId="45F728F6" w:rsidR="00A61833" w:rsidRDefault="00000000">
      <w:pPr>
        <w:keepNext/>
        <w:pBdr>
          <w:top w:val="nil"/>
          <w:left w:val="nil"/>
          <w:bottom w:val="nil"/>
          <w:right w:val="nil"/>
          <w:between w:val="nil"/>
        </w:pBdr>
        <w:tabs>
          <w:tab w:val="left" w:pos="0"/>
        </w:tabs>
        <w:spacing w:before="58"/>
        <w:ind w:right="4" w:hanging="567"/>
        <w:jc w:val="both"/>
        <w:rPr>
          <w:i/>
          <w:color w:val="000000"/>
          <w:sz w:val="20"/>
          <w:szCs w:val="20"/>
        </w:rPr>
        <w:sectPr w:rsidR="00A61833">
          <w:type w:val="continuous"/>
          <w:pgSz w:w="11906" w:h="16838"/>
          <w:pgMar w:top="1701" w:right="1134" w:bottom="1701" w:left="1412" w:header="1134" w:footer="720" w:gutter="0"/>
          <w:cols w:space="720"/>
        </w:sectPr>
      </w:pPr>
      <w:r w:rsidRPr="00CA5391">
        <w:rPr>
          <w:b/>
          <w:i/>
          <w:color w:val="000000"/>
          <w:sz w:val="20"/>
          <w:szCs w:val="20"/>
        </w:rPr>
        <w:t xml:space="preserve">Kata Kunci </w:t>
      </w:r>
      <w:r w:rsidR="004C0517" w:rsidRPr="00CA5391">
        <w:rPr>
          <w:b/>
          <w:i/>
          <w:color w:val="000000"/>
          <w:sz w:val="20"/>
          <w:szCs w:val="20"/>
        </w:rPr>
        <w:t>–</w:t>
      </w:r>
      <w:r w:rsidRPr="00CA5391">
        <w:rPr>
          <w:b/>
          <w:i/>
          <w:color w:val="000000"/>
          <w:sz w:val="20"/>
          <w:szCs w:val="20"/>
        </w:rPr>
        <w:t xml:space="preserve"> </w:t>
      </w:r>
      <w:r w:rsidR="00340E4D" w:rsidRPr="00CA5391">
        <w:rPr>
          <w:i/>
          <w:color w:val="000000"/>
          <w:sz w:val="20"/>
          <w:szCs w:val="20"/>
        </w:rPr>
        <w:t>Stres Akademik, Manajemen Waktu, Academic Engagement, Mahasiswa</w:t>
      </w:r>
    </w:p>
    <w:p w14:paraId="317B8BC8" w14:textId="0AD4BA51" w:rsidR="0097253A" w:rsidRPr="00DC4BB3" w:rsidRDefault="00000000" w:rsidP="00DC4BB3">
      <w:pPr>
        <w:pStyle w:val="Heading1"/>
        <w:rPr>
          <w:sz w:val="24"/>
          <w:szCs w:val="24"/>
        </w:rPr>
      </w:pPr>
      <w:r>
        <w:rPr>
          <w:sz w:val="24"/>
          <w:szCs w:val="24"/>
        </w:rPr>
        <w:t xml:space="preserve">I. Pendahuluan </w:t>
      </w:r>
    </w:p>
    <w:p w14:paraId="1EEF08EE" w14:textId="5D28FC2B" w:rsidR="00804C50" w:rsidRDefault="0084415F" w:rsidP="00804C50">
      <w:pPr>
        <w:pStyle w:val="BodyText"/>
        <w:spacing w:line="276" w:lineRule="auto"/>
        <w:ind w:left="23" w:right="23" w:firstLine="719"/>
        <w:jc w:val="both"/>
        <w:rPr>
          <w:sz w:val="20"/>
          <w:szCs w:val="20"/>
        </w:rPr>
      </w:pPr>
      <w:r w:rsidRPr="00281460">
        <w:rPr>
          <w:sz w:val="20"/>
          <w:szCs w:val="20"/>
        </w:rPr>
        <w:t xml:space="preserve">Pendidikan </w:t>
      </w:r>
      <w:r w:rsidR="00DA5C1E">
        <w:rPr>
          <w:sz w:val="20"/>
          <w:szCs w:val="20"/>
        </w:rPr>
        <w:t>T</w:t>
      </w:r>
      <w:r w:rsidRPr="00281460">
        <w:rPr>
          <w:sz w:val="20"/>
          <w:szCs w:val="20"/>
        </w:rPr>
        <w:t xml:space="preserve">inggi memainkan peran krusial dalam mempersiapkan mahasiswa untuk menghadapi berbagai tantangan di dunia kerja dan masyarakat global. Di era modern ini, </w:t>
      </w:r>
      <w:r w:rsidR="00777A90">
        <w:rPr>
          <w:sz w:val="20"/>
          <w:szCs w:val="20"/>
        </w:rPr>
        <w:t>u</w:t>
      </w:r>
      <w:r w:rsidRPr="00281460">
        <w:rPr>
          <w:sz w:val="20"/>
          <w:szCs w:val="20"/>
        </w:rPr>
        <w:t>niversitas</w:t>
      </w:r>
      <w:r w:rsidRPr="00281460">
        <w:rPr>
          <w:spacing w:val="-10"/>
          <w:sz w:val="20"/>
          <w:szCs w:val="20"/>
        </w:rPr>
        <w:t xml:space="preserve"> </w:t>
      </w:r>
      <w:r w:rsidRPr="00281460">
        <w:rPr>
          <w:sz w:val="20"/>
          <w:szCs w:val="20"/>
        </w:rPr>
        <w:t>tidak</w:t>
      </w:r>
      <w:r w:rsidRPr="00281460">
        <w:rPr>
          <w:spacing w:val="-11"/>
          <w:sz w:val="20"/>
          <w:szCs w:val="20"/>
        </w:rPr>
        <w:t xml:space="preserve"> </w:t>
      </w:r>
      <w:r w:rsidRPr="00281460">
        <w:rPr>
          <w:sz w:val="20"/>
          <w:szCs w:val="20"/>
        </w:rPr>
        <w:t>hanya</w:t>
      </w:r>
      <w:r w:rsidRPr="00281460">
        <w:rPr>
          <w:spacing w:val="-12"/>
          <w:sz w:val="20"/>
          <w:szCs w:val="20"/>
        </w:rPr>
        <w:t xml:space="preserve"> </w:t>
      </w:r>
      <w:r w:rsidRPr="00281460">
        <w:rPr>
          <w:sz w:val="20"/>
          <w:szCs w:val="20"/>
        </w:rPr>
        <w:t>menjadi</w:t>
      </w:r>
      <w:r w:rsidRPr="00281460">
        <w:rPr>
          <w:spacing w:val="-11"/>
          <w:sz w:val="20"/>
          <w:szCs w:val="20"/>
        </w:rPr>
        <w:t xml:space="preserve"> </w:t>
      </w:r>
      <w:r w:rsidRPr="00281460">
        <w:rPr>
          <w:sz w:val="20"/>
          <w:szCs w:val="20"/>
        </w:rPr>
        <w:t>tempat</w:t>
      </w:r>
      <w:r w:rsidRPr="00281460">
        <w:rPr>
          <w:spacing w:val="-10"/>
          <w:sz w:val="20"/>
          <w:szCs w:val="20"/>
        </w:rPr>
        <w:t xml:space="preserve"> </w:t>
      </w:r>
      <w:r w:rsidRPr="00281460">
        <w:rPr>
          <w:sz w:val="20"/>
          <w:szCs w:val="20"/>
        </w:rPr>
        <w:t>untuk</w:t>
      </w:r>
      <w:r w:rsidRPr="00281460">
        <w:rPr>
          <w:spacing w:val="-10"/>
          <w:sz w:val="20"/>
          <w:szCs w:val="20"/>
        </w:rPr>
        <w:t xml:space="preserve"> </w:t>
      </w:r>
      <w:r w:rsidRPr="00281460">
        <w:rPr>
          <w:sz w:val="20"/>
          <w:szCs w:val="20"/>
        </w:rPr>
        <w:t>memperoleh</w:t>
      </w:r>
      <w:r w:rsidRPr="00281460">
        <w:rPr>
          <w:spacing w:val="-11"/>
          <w:sz w:val="20"/>
          <w:szCs w:val="20"/>
        </w:rPr>
        <w:t xml:space="preserve"> </w:t>
      </w:r>
      <w:r w:rsidRPr="00281460">
        <w:rPr>
          <w:sz w:val="20"/>
          <w:szCs w:val="20"/>
        </w:rPr>
        <w:t>ilmu</w:t>
      </w:r>
      <w:r w:rsidRPr="00281460">
        <w:rPr>
          <w:spacing w:val="-10"/>
          <w:sz w:val="20"/>
          <w:szCs w:val="20"/>
        </w:rPr>
        <w:t xml:space="preserve"> </w:t>
      </w:r>
      <w:r w:rsidRPr="00281460">
        <w:rPr>
          <w:sz w:val="20"/>
          <w:szCs w:val="20"/>
        </w:rPr>
        <w:t>pengetahuan,</w:t>
      </w:r>
      <w:r w:rsidRPr="00281460">
        <w:rPr>
          <w:spacing w:val="-11"/>
          <w:sz w:val="20"/>
          <w:szCs w:val="20"/>
        </w:rPr>
        <w:t xml:space="preserve"> </w:t>
      </w:r>
      <w:r w:rsidRPr="00281460">
        <w:rPr>
          <w:sz w:val="20"/>
          <w:szCs w:val="20"/>
        </w:rPr>
        <w:t>tetapi</w:t>
      </w:r>
      <w:r w:rsidRPr="00281460">
        <w:rPr>
          <w:spacing w:val="-10"/>
          <w:sz w:val="20"/>
          <w:szCs w:val="20"/>
        </w:rPr>
        <w:t xml:space="preserve"> </w:t>
      </w:r>
      <w:r w:rsidRPr="00281460">
        <w:rPr>
          <w:sz w:val="20"/>
          <w:szCs w:val="20"/>
        </w:rPr>
        <w:t>juga</w:t>
      </w:r>
      <w:r w:rsidRPr="00281460">
        <w:rPr>
          <w:spacing w:val="-11"/>
          <w:sz w:val="20"/>
          <w:szCs w:val="20"/>
        </w:rPr>
        <w:t xml:space="preserve"> </w:t>
      </w:r>
      <w:r w:rsidRPr="00281460">
        <w:rPr>
          <w:sz w:val="20"/>
          <w:szCs w:val="20"/>
        </w:rPr>
        <w:t>arena untuk mengembangkan keterampilan sosial, manajemen diri, dan kemampuan berpikir kritis</w:t>
      </w:r>
      <w:r w:rsidR="008A2C57">
        <w:rPr>
          <w:sz w:val="20"/>
          <w:szCs w:val="20"/>
        </w:rPr>
        <w:t xml:space="preserve"> </w:t>
      </w:r>
      <w:r w:rsidR="00B766AD" w:rsidRPr="00281460">
        <w:rPr>
          <w:sz w:val="20"/>
          <w:szCs w:val="20"/>
        </w:rPr>
        <w:fldChar w:fldCharType="begin"/>
      </w:r>
      <w:r w:rsidR="00E150D8">
        <w:rPr>
          <w:sz w:val="20"/>
          <w:szCs w:val="20"/>
        </w:rPr>
        <w:instrText xml:space="preserve"> ADDIN ZOTERO_ITEM CSL_CITATION {"citationID":"8S5k4qlJ","properties":{"formattedCitation":"[1]","plainCitation":"[1]","noteIndex":0},"citationItems":[{"id":2,"uris":["http://zotero.org/users/local/jXq9zrRb/items/IUJLTMW3"],"itemData":{"id":2,"type":"article-journal","abstract":"This paper examines our collective exploratory research on Anthropology and Sociology students at Concordia University. As teaching faculty members at Concordia, we have all observed a significant shift in our student population over the past fifteen years. They appear to be more detached and less involved in their studies, a phenomenon that has piqued our collective curiosity. Our first insight into the possible reasons behind this shift came from Rob Beamish’s The Promise of Sociology (2010), where he explored the relationship between technology and knowledge. Inspired by Beamish, we sought to understand the relationship between technology and students’ performance. At the beginning of this research, we never imagined that the world would be under lockdown because of a pandemic (2020–2022) and forced to rely on technology; anyone teaching at the height of COVID-19 was obligated to use technology, which makes Beamish’s argument an even more relevant place to start. Lastly, we delved into the potential impact of technology on students’ health.","container-title":"Humans","DOI":"10.3390/humans4040023","ISSN":"2673-9461","issue":"4","language":"en","license":"https://creativecommons.org/licenses/by/4.0/","note":"publisher: MDPI AG","page":"351-370","source":"Crossref","title":"Student Engagement and the Role of Technology","URL":"https://www.mdpi.com/2673-9461/4/4/23","volume":"4","author":[{"family":"Hess","given":"Salinda"},{"family":"Tremblay","given":"Francine"}],"accessed":{"date-parts":[["2025",5,23]]},"issued":{"date-parts":[["2024",11,11]]}}}],"schema":"https://github.com/citation-style-language/schema/raw/master/csl-citation.json"} </w:instrText>
      </w:r>
      <w:r w:rsidR="00B766AD" w:rsidRPr="00281460">
        <w:rPr>
          <w:sz w:val="20"/>
          <w:szCs w:val="20"/>
        </w:rPr>
        <w:fldChar w:fldCharType="separate"/>
      </w:r>
      <w:r w:rsidR="00B766AD" w:rsidRPr="00281460">
        <w:rPr>
          <w:sz w:val="20"/>
        </w:rPr>
        <w:t>[1]</w:t>
      </w:r>
      <w:r w:rsidR="00B766AD" w:rsidRPr="00281460">
        <w:rPr>
          <w:sz w:val="20"/>
          <w:szCs w:val="20"/>
        </w:rPr>
        <w:fldChar w:fldCharType="end"/>
      </w:r>
      <w:r w:rsidRPr="00281460">
        <w:rPr>
          <w:sz w:val="20"/>
          <w:szCs w:val="20"/>
        </w:rPr>
        <w:t xml:space="preserve">. </w:t>
      </w:r>
      <w:r w:rsidR="00804C50" w:rsidRPr="00804C50">
        <w:rPr>
          <w:sz w:val="20"/>
          <w:szCs w:val="20"/>
        </w:rPr>
        <w:t xml:space="preserve">Mahasiswa </w:t>
      </w:r>
      <w:r w:rsidR="00804C50">
        <w:rPr>
          <w:sz w:val="20"/>
          <w:szCs w:val="20"/>
        </w:rPr>
        <w:t xml:space="preserve">merupakan </w:t>
      </w:r>
      <w:r w:rsidR="00804C50" w:rsidRPr="00804C50">
        <w:rPr>
          <w:sz w:val="20"/>
          <w:szCs w:val="20"/>
        </w:rPr>
        <w:t>kelompok orang yang berada dalam tahap transisi krusial dalam hidup, yaitu dari remaja menjadi dewasa. Pada saat ini, mereka menghadapi berbagai tuntutan perkembangan, baik dalam aspek akademis, sosial, maupun pribadi. Tidak hanya diharuskan untuk meraih prestasi dalam pendidikan tinggi, mahasiswa juga mulai menanggung tanggung jawab atas pilihan hidup, identitas mereka, serta penyesuaian dengan lingkungan sosial dan budaya yang lebih rumit daripada saat di sekolah sebelumnya.</w:t>
      </w:r>
      <w:r w:rsidR="00804C50">
        <w:rPr>
          <w:sz w:val="20"/>
          <w:szCs w:val="20"/>
        </w:rPr>
        <w:t xml:space="preserve"> </w:t>
      </w:r>
      <w:r w:rsidR="00804C50" w:rsidRPr="00804C50">
        <w:rPr>
          <w:sz w:val="20"/>
          <w:szCs w:val="20"/>
        </w:rPr>
        <w:t xml:space="preserve">Masa kuliah sering kali </w:t>
      </w:r>
      <w:r w:rsidR="00804C50" w:rsidRPr="00804C50">
        <w:rPr>
          <w:sz w:val="20"/>
          <w:szCs w:val="20"/>
        </w:rPr>
        <w:lastRenderedPageBreak/>
        <w:t>menjadi waktu yang penuh tekanan, karena mahasiswa harus berhadapan dengan tantangan seperti tuntutan akademis yang berat, penyesuaian terhadap sistem belajar yang lebih mandiri, tekanan dari keluarga, serta pencarian identitas dalam konteks sosial yang lebih luas. Situasi ini dapat memunculkan berbagai dinamika kepribadian yang menggambarkan bagaimana individu merespons tekanan, membentuk nilai-nilai, mengambil keputusan, dan membangun hubungan antarpribadi.</w:t>
      </w:r>
      <w:r w:rsidR="009C0C38">
        <w:rPr>
          <w:sz w:val="20"/>
          <w:szCs w:val="20"/>
        </w:rPr>
        <w:t xml:space="preserve"> </w:t>
      </w:r>
      <w:r w:rsidR="00D24D97">
        <w:rPr>
          <w:sz w:val="20"/>
          <w:szCs w:val="20"/>
        </w:rPr>
        <w:t>Pada</w:t>
      </w:r>
      <w:r w:rsidR="009C0C38">
        <w:rPr>
          <w:sz w:val="20"/>
          <w:szCs w:val="20"/>
        </w:rPr>
        <w:t xml:space="preserve"> penelitian</w:t>
      </w:r>
      <w:r w:rsidR="00D24D97">
        <w:rPr>
          <w:sz w:val="20"/>
          <w:szCs w:val="20"/>
        </w:rPr>
        <w:t>nya,</w:t>
      </w:r>
      <w:r w:rsidR="009C0C38">
        <w:rPr>
          <w:sz w:val="20"/>
          <w:szCs w:val="20"/>
        </w:rPr>
        <w:t xml:space="preserve"> </w:t>
      </w:r>
      <w:r w:rsidR="00D24D97">
        <w:rPr>
          <w:sz w:val="20"/>
          <w:szCs w:val="20"/>
        </w:rPr>
        <w:t>Q</w:t>
      </w:r>
      <w:r w:rsidR="009C0C38">
        <w:rPr>
          <w:sz w:val="20"/>
          <w:szCs w:val="20"/>
        </w:rPr>
        <w:t xml:space="preserve">onita menjelaskan bahwa </w:t>
      </w:r>
      <w:r w:rsidR="00D24D97">
        <w:rPr>
          <w:sz w:val="20"/>
          <w:szCs w:val="20"/>
        </w:rPr>
        <w:t>k</w:t>
      </w:r>
      <w:r w:rsidR="009C0C38" w:rsidRPr="009C0C38">
        <w:rPr>
          <w:sz w:val="20"/>
          <w:szCs w:val="20"/>
        </w:rPr>
        <w:t>eterlibatan mahasiswa merupakan salah satu prediktor yang sangat penting untuk mendorong perilaku yang positif agar proses perkuliahan tetap berjalan efektif dan maksimal</w:t>
      </w:r>
      <w:r w:rsidR="008A2C57">
        <w:rPr>
          <w:sz w:val="20"/>
          <w:szCs w:val="20"/>
        </w:rPr>
        <w:t xml:space="preserve"> </w:t>
      </w:r>
      <w:r w:rsidR="00D2614A">
        <w:rPr>
          <w:sz w:val="20"/>
          <w:szCs w:val="20"/>
        </w:rPr>
        <w:fldChar w:fldCharType="begin"/>
      </w:r>
      <w:r w:rsidR="00E150D8">
        <w:rPr>
          <w:sz w:val="20"/>
          <w:szCs w:val="20"/>
        </w:rPr>
        <w:instrText xml:space="preserve"> ADDIN ZOTERO_ITEM CSL_CITATION {"citationID":"MBCiBsq9","properties":{"formattedCitation":"[2]","plainCitation":"[2]","noteIndex":0},"citationItems":[{"id":19,"uris":["http://zotero.org/users/local/jXq9zrRb/items/FWYRTNGY"],"itemData":{"id":19,"type":"article-journal","abstract":"Abstract Academic stress is something that is often experienced by students, especially with the change in the online learning system which is felt to put more academic pressure on students. This study aims to examine the contribution of academic self-concept to student engagement in online learning mediated by academic stress. Respondents (N = 356) students in Indonesia University of Education batch 2016 to 2019 completed questionnaire of The Academic Self-concept Scale (? = 0,74), The Online Student Engagement Scale (? = 0,90), and The Perception of Academic Stress Scale (? = 0,80). The sampling technique used is incidental sampling. The analyses technique using linear regression and multiple regression then continued with causal steps to find out whether academic stress can be a mediator in the contribution of academic self-concept to student engagement in online learning. The results of this study indicate that academic stress is not function as a mediator in contribution of academic self-concept to student engagement, because one of the requirements is not fulfilled. However, academic stress can be a predictor of academic self-concept and student engagement variables.Keywords: Online learning; Academic Self-concept; Student Engagement; Academic Stress. AbstrakStres akademik merupakan suatu hal yang sering dialami oleh mahasiswa, terlebih dengan adanya perubahan sistem perkuliahan menjadi daring yang dirasa lebih memberikan tekanan akademik kepada mahasiswa. Penelitian ini bertujuan untuk melihat kontribusi konsep diri akademik terhadap keterlibatan mahasiswa dalam perkuliahan daring yang dimediasi oleh stres akademik. Responden (N = 356) mahasiswa Universitas Pendidikan Indonesia dari angkatan 2016-2019 mengisi kuesioner Konsep Diri Akademik (? = 0,74), Keterlibatan Mahasiswa dalam Perkuliahan Daring (? = 0,90), dan Stres Akademik (? = 0,80). Teknik sampling yang digunakan adalah teknik incidental sampling. Teknik analisis data yang digunakan yaitu regresi sederhana dan regresi berganda kemudian dilanjut dengan analisis jalur atau causal steps untuk mengetahui apakah stres akademik dapat menjadi mediator pada kontribusi konsep diri akademik terhadap keterlibatan mahasiswa dalam perkuliahan daring. Hasil penelitian ini menunjukkan bahwa stres akademik tidak berperan sebagai mediator pada kontribusi konsep diri akademik terhadap keterlibatan mahasiswa, karena salah satu syarat uji mediasi tidak terpenuhi. Namun, stres akademik dapat menjadi prediktor pada masing-masing variabel yaitu variabel konsep diri akademik dan variabel keterlibatan mahasiswa.   Kata kunci: Perkuliahan Daring; Konsep Diri Akademik; Keterlibatan Mahasiswa; Stres Akademik.","container-title":"Persona:Jurnal Psikologi Indonesia","DOI":"10.30996/persona.v10i1.4531","ISSN":"2615-5168, 2301-5985","issue":"1","journalAbbreviation":"Persona","license":"https://creativecommons.org/licenses/by-sa/4.0","page":"119-132","source":"DOI.org (Crossref)","title":"Stres akademik sebagai mediator kontribusi konsep diri akademik terhadap keterlibatan mahasiswa dalam perkuliahan daring","URL":"http://jurnal.untag-sby.ac.id/index.php/persona/article/view/4531","volume":"10","author":[{"family":"Qonita","given":"Iffah"},{"family":"Dahlan","given":"Tina Hayati"},{"family":"Damaianti","given":"Lira Fessia"}],"accessed":{"date-parts":[["2025",7,6]]},"issued":{"date-parts":[["2021",6,30]]}}}],"schema":"https://github.com/citation-style-language/schema/raw/master/csl-citation.json"} </w:instrText>
      </w:r>
      <w:r w:rsidR="00D2614A">
        <w:rPr>
          <w:sz w:val="20"/>
          <w:szCs w:val="20"/>
        </w:rPr>
        <w:fldChar w:fldCharType="separate"/>
      </w:r>
      <w:r w:rsidR="00D2614A" w:rsidRPr="00D2614A">
        <w:rPr>
          <w:sz w:val="20"/>
        </w:rPr>
        <w:t>[2]</w:t>
      </w:r>
      <w:r w:rsidR="00D2614A">
        <w:rPr>
          <w:sz w:val="20"/>
          <w:szCs w:val="20"/>
        </w:rPr>
        <w:fldChar w:fldCharType="end"/>
      </w:r>
      <w:r w:rsidR="009C0C38" w:rsidRPr="009C0C38">
        <w:rPr>
          <w:sz w:val="20"/>
          <w:szCs w:val="20"/>
        </w:rPr>
        <w:t>.</w:t>
      </w:r>
      <w:r w:rsidR="00DC6870">
        <w:rPr>
          <w:sz w:val="20"/>
          <w:szCs w:val="20"/>
        </w:rPr>
        <w:t xml:space="preserve"> </w:t>
      </w:r>
      <w:r w:rsidR="00DC6870" w:rsidRPr="00DC6870">
        <w:rPr>
          <w:sz w:val="20"/>
          <w:szCs w:val="20"/>
        </w:rPr>
        <w:t xml:space="preserve">Meski demikian, tidak semua mahasiswa mampu menunjukkan keterlibatan akademik yang optimal. Berbagai faktor seperti stres akademik, konflik emosional, masalah relasi sosial, serta kurangnya dukungan lingkungan dapat menjadi hambatan bagi </w:t>
      </w:r>
      <w:r w:rsidR="00D24D97" w:rsidRPr="00D24D97">
        <w:rPr>
          <w:i/>
          <w:iCs/>
          <w:sz w:val="20"/>
          <w:szCs w:val="20"/>
        </w:rPr>
        <w:t>academic engagement</w:t>
      </w:r>
      <w:r w:rsidR="00DC6870" w:rsidRPr="00DC6870">
        <w:rPr>
          <w:sz w:val="20"/>
          <w:szCs w:val="20"/>
        </w:rPr>
        <w:t xml:space="preserve"> mereka</w:t>
      </w:r>
      <w:r w:rsidR="008A2C57">
        <w:rPr>
          <w:sz w:val="20"/>
          <w:szCs w:val="20"/>
        </w:rPr>
        <w:t xml:space="preserve"> </w:t>
      </w:r>
      <w:r w:rsidR="00D373B5">
        <w:rPr>
          <w:sz w:val="20"/>
          <w:szCs w:val="20"/>
        </w:rPr>
        <w:fldChar w:fldCharType="begin"/>
      </w:r>
      <w:r w:rsidR="003B2C7F">
        <w:rPr>
          <w:sz w:val="20"/>
          <w:szCs w:val="20"/>
        </w:rPr>
        <w:instrText xml:space="preserve"> ADDIN ZOTERO_ITEM CSL_CITATION {"citationID":"hbuZ1AS7","properties":{"formattedCitation":"[3]","plainCitation":"[3]","noteIndex":0},"citationItems":[{"id":22,"uris":["http://zotero.org/users/local/jXq9zrRb/items/CLWY6MQD"],"itemData":{"id":22,"type":"article-journal","container-title":"Review of Educational Research","issue":"1","language":"en","page":"59-109","source":"Zotero","title":"School Engagement: Potential of the Concept, State of the Evidence","URL":"http://www.jstor.org/stable/3516061","volume":"74","author":[{"family":"Fredricks","given":"Jennifer A."},{"family":"Blumenfeld","given":"Phyllis C."},{"family":"Paris","given":"Alison H."}],"issued":{"date-parts":[["2004"]]}}}],"schema":"https://github.com/citation-style-language/schema/raw/master/csl-citation.json"} </w:instrText>
      </w:r>
      <w:r w:rsidR="00D373B5">
        <w:rPr>
          <w:sz w:val="20"/>
          <w:szCs w:val="20"/>
        </w:rPr>
        <w:fldChar w:fldCharType="separate"/>
      </w:r>
      <w:r w:rsidR="00D373B5" w:rsidRPr="00D373B5">
        <w:rPr>
          <w:sz w:val="20"/>
        </w:rPr>
        <w:t>[3]</w:t>
      </w:r>
      <w:r w:rsidR="00D373B5">
        <w:rPr>
          <w:sz w:val="20"/>
          <w:szCs w:val="20"/>
        </w:rPr>
        <w:fldChar w:fldCharType="end"/>
      </w:r>
    </w:p>
    <w:p w14:paraId="204D8663" w14:textId="5FD53EB5" w:rsidR="00381EFC" w:rsidRPr="00922FE7" w:rsidRDefault="0084415F" w:rsidP="00381EFC">
      <w:pPr>
        <w:pStyle w:val="BodyText"/>
        <w:spacing w:line="276" w:lineRule="auto"/>
        <w:ind w:left="23" w:right="23" w:firstLine="719"/>
        <w:jc w:val="both"/>
      </w:pPr>
      <w:r w:rsidRPr="00C7093D">
        <w:rPr>
          <w:i/>
          <w:iCs/>
          <w:sz w:val="20"/>
          <w:szCs w:val="20"/>
          <w:lang w:val="id"/>
        </w:rPr>
        <w:t xml:space="preserve">Academic </w:t>
      </w:r>
      <w:r w:rsidR="00B57233">
        <w:rPr>
          <w:i/>
          <w:iCs/>
          <w:sz w:val="20"/>
          <w:szCs w:val="20"/>
          <w:lang w:val="id"/>
        </w:rPr>
        <w:t>E</w:t>
      </w:r>
      <w:r w:rsidRPr="00C7093D">
        <w:rPr>
          <w:i/>
          <w:iCs/>
          <w:sz w:val="20"/>
          <w:szCs w:val="20"/>
          <w:lang w:val="id"/>
        </w:rPr>
        <w:t>ngagement</w:t>
      </w:r>
      <w:r w:rsidRPr="00843328">
        <w:rPr>
          <w:sz w:val="20"/>
          <w:szCs w:val="20"/>
          <w:lang w:val="id"/>
        </w:rPr>
        <w:t xml:space="preserve"> </w:t>
      </w:r>
      <w:r w:rsidR="00277074">
        <w:rPr>
          <w:sz w:val="20"/>
          <w:szCs w:val="20"/>
          <w:lang w:val="id"/>
        </w:rPr>
        <w:t xml:space="preserve">adalah keterlibatan aktif siswa / mahasiswa dalam kegiatan akademik, baik secara kognitif, emosional, maupun perilaku. Istilah </w:t>
      </w:r>
      <w:r w:rsidR="00521878" w:rsidRPr="00521878">
        <w:rPr>
          <w:i/>
          <w:iCs/>
          <w:sz w:val="20"/>
          <w:szCs w:val="20"/>
          <w:lang w:val="id"/>
        </w:rPr>
        <w:t>a</w:t>
      </w:r>
      <w:r w:rsidR="00277074" w:rsidRPr="00521878">
        <w:rPr>
          <w:i/>
          <w:iCs/>
          <w:sz w:val="20"/>
          <w:szCs w:val="20"/>
          <w:lang w:val="id"/>
        </w:rPr>
        <w:t>cademic engagement</w:t>
      </w:r>
      <w:r w:rsidR="00277074">
        <w:rPr>
          <w:sz w:val="20"/>
          <w:szCs w:val="20"/>
          <w:lang w:val="id"/>
        </w:rPr>
        <w:t xml:space="preserve"> sering digunakan untuk mengukur sejauh seorang pelajar terlibat secara positif dalam proses belajar</w:t>
      </w:r>
      <w:r w:rsidR="00853FCE">
        <w:rPr>
          <w:sz w:val="20"/>
          <w:szCs w:val="20"/>
          <w:lang w:val="id"/>
        </w:rPr>
        <w:t xml:space="preserve">. </w:t>
      </w:r>
      <w:r w:rsidR="00461679">
        <w:rPr>
          <w:sz w:val="20"/>
          <w:szCs w:val="20"/>
          <w:lang w:val="id"/>
        </w:rPr>
        <w:t>Menurut Fedricks</w:t>
      </w:r>
      <w:r w:rsidR="00461679" w:rsidRPr="00D808F7">
        <w:rPr>
          <w:i/>
          <w:iCs/>
          <w:sz w:val="20"/>
          <w:szCs w:val="20"/>
          <w:lang w:val="id"/>
        </w:rPr>
        <w:t>, academic engagement</w:t>
      </w:r>
      <w:r w:rsidR="00461679">
        <w:rPr>
          <w:sz w:val="20"/>
          <w:szCs w:val="20"/>
          <w:lang w:val="id"/>
        </w:rPr>
        <w:t xml:space="preserve"> adalah suatu konstruksi yang terdiri dari berbagai dimensi yang mencakup aspek perilaku, emosional, dan kognitif dari keikutsertaan siswa/mahasiswa dalam aktivitas akademis. </w:t>
      </w:r>
      <w:r w:rsidR="00461679" w:rsidRPr="00D808F7">
        <w:rPr>
          <w:i/>
          <w:iCs/>
          <w:sz w:val="20"/>
          <w:szCs w:val="20"/>
          <w:lang w:val="id"/>
        </w:rPr>
        <w:t>Academic engagement</w:t>
      </w:r>
      <w:r w:rsidR="00461679">
        <w:rPr>
          <w:sz w:val="20"/>
          <w:szCs w:val="20"/>
          <w:lang w:val="id"/>
        </w:rPr>
        <w:t xml:space="preserve"> menjadi salah satu indikator yang sangat penting dalam mengevaluasi mutu pembelajaran di perguruan tinggi. Mahasiswa yang memiliki tingkat keterlibatan yang tinggi biasanya menunjukan motivasi belajar yang kuat, ikut serta secara aktif dalam kegiatan akademik, serta mencapai prestasi akademik yang lebih baik</w:t>
      </w:r>
      <w:r w:rsidRPr="00843328">
        <w:rPr>
          <w:sz w:val="20"/>
          <w:szCs w:val="20"/>
          <w:lang w:val="id"/>
        </w:rPr>
        <w:t xml:space="preserve"> </w:t>
      </w:r>
      <w:r w:rsidR="006711C1" w:rsidRPr="00843328">
        <w:rPr>
          <w:sz w:val="20"/>
          <w:szCs w:val="20"/>
          <w:lang w:val="id"/>
        </w:rPr>
        <w:fldChar w:fldCharType="begin"/>
      </w:r>
      <w:r w:rsidR="00310487">
        <w:rPr>
          <w:sz w:val="20"/>
          <w:szCs w:val="20"/>
          <w:lang w:val="id"/>
        </w:rPr>
        <w:instrText xml:space="preserve"> ADDIN ZOTERO_ITEM CSL_CITATION {"citationID":"BS4TwmnO","properties":{"formattedCitation":"[4]","plainCitation":"[4]","noteIndex":0},"citationItems":[{"id":"3nQwcB8Z/xGmO7W4F","uris":["http://zotero.org/users/local/jXq9zrRb/items/NZU8K5S6"],"itemData":{"id":3,"type":"article-journal","abstract":"Penelitian ini bertujuan untuk mengetahui hubungan antara stres akademik dan student engagement siswa SMA pada masa pandemi. Hipotesis penelitian adalah terdapat hubungan yang negatif antara stres akademik dan keterlibatan siswa atau student engagement, artinya semakin tinggi stress akademik semakin rendah nilai student engagement. Subyek penelitian berjumlah 180 siswa kelas X, XI dan XII SMA Negeri 1 Tempel Sleman. Instrumen pengumpulan data menggunakan skala stres akademik dan skala student engagement yang sudah diadaptasi dan dikembangkan oleh peneliti. Skala stres akademik memiliki koefisien reliabilitas 0,921 dan skala student engagement memiliki koefisien reliabilitas 0,738. Teknik analisa data menggunakan uji korelasi product moment Pearson karena sebaran data kedua variabel normal dan mempunyai hubungan yang linear. Hasil uji korelasi menggunakan uji korelasi product moment berdasarkan nilai signifikasi (2-tailed) adalah sebesar 0,599 &gt; 0,05, berarti tidak terdapat korelasi yang signifikan antara variabel stres akademik dengan variabel student engagement.  Hasil nilai r hitung (Pearson correlation) adalah - 0,39 artinya nilai 0,39 tersebut lebih besar dari r tabel 0,148 maka kedua variabel stres akademik dan student engagement mempunyai hubungan, kekuatan hubungan stres akademik dan student engagement pada masa pandemi di SMAN 1 Tempel mempunyai hubungan yang rendah. Kedua variabel mempunyai hubungan yang negatif karena nilai Pearson correlation bertanda negatif artinya bila student engagement rendah maka stres akademik tinggi atau bila stres akademik rendah maka student engagement pada pembelajaran jarak jauh tinggi.","container-title":"Ideguru: Jurnal Karya Ilmiah Guru","DOI":"10.51169/ideguru.v6i3.276","ISSN":"2722-2195, 2527-5712","issue":"3","journalAbbreviation":"ideguru","license":"https://creativecommons.org/licenses/by/4.0","note":"publisher: Dinas DIKPORA Daerah Istimewa Yogyakarta","source":"Crossref","title":"Hubungan Antara Stres Akademik dan Student Engagement Siswa SMA pada Masa Pandemi Covid-19","URL":"https://jurnal-dikpora.jogjaprov.go.id/index.php/jurnalideguru/article/view/276","volume":"6","author":[{"family":"Kusyanti","given":"Rita Nunung Tri"}],"accessed":{"date-parts":[["2025",5,23]]},"issued":{"date-parts":[["2021",9,1]]}}}],"schema":"https://github.com/citation-style-language/schema/raw/master/csl-citation.json"} </w:instrText>
      </w:r>
      <w:r w:rsidR="006711C1" w:rsidRPr="00843328">
        <w:rPr>
          <w:sz w:val="20"/>
          <w:szCs w:val="20"/>
          <w:lang w:val="id"/>
        </w:rPr>
        <w:fldChar w:fldCharType="separate"/>
      </w:r>
      <w:r w:rsidR="00D373B5" w:rsidRPr="00843328">
        <w:rPr>
          <w:sz w:val="20"/>
        </w:rPr>
        <w:t>[4]</w:t>
      </w:r>
      <w:r w:rsidR="006711C1" w:rsidRPr="00843328">
        <w:rPr>
          <w:sz w:val="20"/>
          <w:szCs w:val="20"/>
          <w:lang w:val="id"/>
        </w:rPr>
        <w:fldChar w:fldCharType="end"/>
      </w:r>
      <w:r w:rsidRPr="00843328">
        <w:rPr>
          <w:sz w:val="20"/>
          <w:szCs w:val="20"/>
          <w:lang w:val="id"/>
        </w:rPr>
        <w:t xml:space="preserve">. Sebaliknya, rendahnya </w:t>
      </w:r>
      <w:r w:rsidRPr="00D24D97">
        <w:rPr>
          <w:i/>
          <w:iCs/>
          <w:sz w:val="20"/>
          <w:szCs w:val="20"/>
          <w:lang w:val="id"/>
        </w:rPr>
        <w:t>engagement</w:t>
      </w:r>
      <w:r w:rsidRPr="00843328">
        <w:rPr>
          <w:sz w:val="20"/>
          <w:szCs w:val="20"/>
          <w:lang w:val="id"/>
        </w:rPr>
        <w:t xml:space="preserve"> dapat mengarah pada masalah seperti penurunan prestasi, ketidakpuasan belajar, hingga risiko putus studi. Data dari Direktorat Jenderal Pendidikan Tinggi, Riset, dan Teknologi (Ditjen Diktiristek) menunjukkan bahwa pada tahun 2023, sekitar 4% atau 375.134 mahasiswa di Indonesia mengalami putus studi, dengan mayoritas berasal dari </w:t>
      </w:r>
      <w:r w:rsidR="00D24D97">
        <w:rPr>
          <w:sz w:val="20"/>
          <w:szCs w:val="20"/>
          <w:lang w:val="id"/>
        </w:rPr>
        <w:t>p</w:t>
      </w:r>
      <w:r w:rsidRPr="00843328">
        <w:rPr>
          <w:sz w:val="20"/>
          <w:szCs w:val="20"/>
          <w:lang w:val="id"/>
        </w:rPr>
        <w:t xml:space="preserve">rogram </w:t>
      </w:r>
      <w:r w:rsidR="00D24D97">
        <w:rPr>
          <w:sz w:val="20"/>
          <w:szCs w:val="20"/>
          <w:lang w:val="id"/>
        </w:rPr>
        <w:t>s</w:t>
      </w:r>
      <w:r w:rsidRPr="00B57233">
        <w:rPr>
          <w:sz w:val="20"/>
          <w:szCs w:val="20"/>
          <w:lang w:val="id"/>
        </w:rPr>
        <w:t>arjana</w:t>
      </w:r>
      <w:r w:rsidRPr="00843328">
        <w:rPr>
          <w:sz w:val="20"/>
          <w:szCs w:val="20"/>
          <w:lang w:val="id"/>
        </w:rPr>
        <w:t xml:space="preserve"> </w:t>
      </w:r>
      <w:r w:rsidR="006711C1" w:rsidRPr="00843328">
        <w:rPr>
          <w:sz w:val="20"/>
          <w:szCs w:val="20"/>
          <w:lang w:val="id"/>
        </w:rPr>
        <w:fldChar w:fldCharType="begin"/>
      </w:r>
      <w:r w:rsidR="00D373B5" w:rsidRPr="00843328">
        <w:rPr>
          <w:sz w:val="20"/>
          <w:szCs w:val="20"/>
          <w:lang w:val="id"/>
        </w:rPr>
        <w:instrText xml:space="preserve"> ADDIN ZOTERO_ITEM CSL_CITATION {"citationID":"BbLGUSs0","properties":{"formattedCitation":"[5]","plainCitation":"[5]","noteIndex":0},"citationItems":[{"id":15,"uris":["http://zotero.org/users/local/jXq9zrRb/items/FMCRFCXZ"],"itemData":{"id":15,"type":"article-journal","abstract":"Abstract. At the time of the emergence of the covid-19 pandemic that occurred in Indonesia, the learning system changed from face-to-face to distance learning or online. It is felt that it can lead to academic stress on students, while students are required to remain actively involved in learning. The purpose of this study was to determine the effect of academic stress on online student engagement on students. The method used in this research is causality. The measuring tools used are Student Life Stress Inventory (SLSI) from Gadzella and Online Student Engagement (OSE) from Dixson. Respondents in this study were students in West Java Province, totaling 650 people. The sampling technique used is convenience sampling. The researcher used a simple linear regression test with the results of academic stress having a negative effect on online student engagement, namely -0.346, this means that if the academic stress variable increases, it will result in a decrease in the online student engagement variable.&amp;#x0D;Abstrak. Pada saat munculnya pandemi covid-19 yang terjadi di Indonesia, sistem pembelajaran berubah yang awalnya tatap muka menjadi pembelajaran jarak jauh atau daring. Hal tersebut dirasa dapat memunculkan stress akademik pada mahasiswa, sedangkan mahasiswa dituntut untuk tetap terlibat aktif dalam pembelajaran. Tujuan dari penelitian ini untuk mengetahui pengaruh stress akademik terhadap online student engagement pada mahasiswa. Metode yang digunakan dalam penelitian ini adalah kausalitas. Alat ukur yang digunakan yaitu Student Life Stress Inventory (SLSI) dari Gadzella dan Online Student Engagement (OSE) dari Dixson. Responden dalam penelitian ini adalah mahasiswa di Provinsi Jawa Barat yang berjumlah 650 orang. Teknik sampling yang digunakan adalah convenience sampling. Peneliti menggunakan uji regresi linier sederhana dengan hasil stress akademik berpengaruh negatif terhadap online student engagement yaitu sebesar -0.346, hal ini dapat diartikan bahwa jika variabel stress akademik mengalami peningkatan maka akan mengakibatkan penurunan terhadap variabel online student engagement.","container-title":"Bandung Conference Series: Psychology  Science","DOI":"10.29313/bcsps.v3i1.6679","ISSN":"2828-2191","issue":"1","journalAbbreviation":"BCSPS","note":"publisher: Universitas Islam Bandung (Unisba)","source":"Crossref","title":"Pengaruh Stres Akademik terhadap Online Student Engagement pada Mahasiswa di Jawa Barat","URL":"https://proceedings.unisba.ac.id/index.php/BCSPS/article/view/6679","volume":"3","author":[{"family":"Awal","given":"Fitri Nurul"},{"family":"Kusdiyati","given":"Sulisworo"}],"accessed":{"date-parts":[["2025",5,23]]},"issued":{"date-parts":[["2023",1,31]]}}}],"schema":"https://github.com/citation-style-language/schema/raw/master/csl-citation.json"} </w:instrText>
      </w:r>
      <w:r w:rsidR="006711C1" w:rsidRPr="00843328">
        <w:rPr>
          <w:sz w:val="20"/>
          <w:szCs w:val="20"/>
          <w:lang w:val="id"/>
        </w:rPr>
        <w:fldChar w:fldCharType="separate"/>
      </w:r>
      <w:r w:rsidR="00D373B5" w:rsidRPr="00843328">
        <w:rPr>
          <w:sz w:val="20"/>
        </w:rPr>
        <w:t>[5]</w:t>
      </w:r>
      <w:r w:rsidR="006711C1" w:rsidRPr="00843328">
        <w:rPr>
          <w:sz w:val="20"/>
          <w:szCs w:val="20"/>
          <w:lang w:val="id"/>
        </w:rPr>
        <w:fldChar w:fldCharType="end"/>
      </w:r>
      <w:r w:rsidRPr="00843328">
        <w:rPr>
          <w:sz w:val="20"/>
          <w:szCs w:val="20"/>
          <w:lang w:val="id"/>
        </w:rPr>
        <w:t xml:space="preserve">. </w:t>
      </w:r>
      <w:r w:rsidR="00B57233">
        <w:rPr>
          <w:sz w:val="20"/>
          <w:szCs w:val="20"/>
          <w:lang w:val="id"/>
        </w:rPr>
        <w:t xml:space="preserve">Hal itu </w:t>
      </w:r>
      <w:r w:rsidR="00B57233" w:rsidRPr="00B57233">
        <w:rPr>
          <w:sz w:val="20"/>
          <w:szCs w:val="20"/>
          <w:lang w:val="id"/>
        </w:rPr>
        <w:t>d</w:t>
      </w:r>
      <w:r w:rsidR="00381EFC" w:rsidRPr="00B57233">
        <w:rPr>
          <w:sz w:val="20"/>
          <w:szCs w:val="20"/>
          <w:lang w:val="id"/>
        </w:rPr>
        <w:t xml:space="preserve">isebabkan karena </w:t>
      </w:r>
      <w:r w:rsidR="007D3021" w:rsidRPr="00B57233">
        <w:rPr>
          <w:i/>
          <w:iCs/>
          <w:sz w:val="20"/>
          <w:szCs w:val="20"/>
          <w:lang w:val="id"/>
        </w:rPr>
        <w:t>engagement</w:t>
      </w:r>
      <w:r w:rsidR="007D3021" w:rsidRPr="00B57233">
        <w:rPr>
          <w:sz w:val="20"/>
          <w:szCs w:val="20"/>
          <w:lang w:val="id"/>
        </w:rPr>
        <w:t xml:space="preserve"> </w:t>
      </w:r>
      <w:r w:rsidR="00381EFC" w:rsidRPr="00B57233">
        <w:rPr>
          <w:sz w:val="20"/>
          <w:szCs w:val="20"/>
          <w:lang w:val="id"/>
        </w:rPr>
        <w:t>yang rendah.</w:t>
      </w:r>
      <w:r w:rsidR="00381EFC">
        <w:rPr>
          <w:sz w:val="20"/>
          <w:szCs w:val="20"/>
          <w:lang w:val="id"/>
        </w:rPr>
        <w:t xml:space="preserve"> </w:t>
      </w:r>
      <w:r w:rsidR="00D24D97" w:rsidRPr="00D24D97">
        <w:rPr>
          <w:i/>
          <w:iCs/>
          <w:sz w:val="20"/>
          <w:szCs w:val="20"/>
        </w:rPr>
        <w:t>Academic Engagement</w:t>
      </w:r>
      <w:r w:rsidR="00381EFC" w:rsidRPr="003E2513">
        <w:rPr>
          <w:sz w:val="20"/>
          <w:szCs w:val="20"/>
        </w:rPr>
        <w:t xml:space="preserve"> merupakan indikator penting keberhasilan pembelajaran di perguruan tinggi.</w:t>
      </w:r>
      <w:r w:rsidR="00381EFC" w:rsidRPr="003E2513">
        <w:t xml:space="preserve"> </w:t>
      </w:r>
      <w:r w:rsidR="00381EFC" w:rsidRPr="003E2513">
        <w:rPr>
          <w:sz w:val="20"/>
          <w:szCs w:val="20"/>
        </w:rPr>
        <w:t xml:space="preserve">Kurangnya </w:t>
      </w:r>
      <w:r w:rsidR="00D24D97" w:rsidRPr="00D24D97">
        <w:rPr>
          <w:i/>
          <w:iCs/>
          <w:sz w:val="20"/>
          <w:szCs w:val="20"/>
        </w:rPr>
        <w:t>engagement</w:t>
      </w:r>
      <w:r w:rsidR="00D24D97">
        <w:rPr>
          <w:sz w:val="20"/>
          <w:szCs w:val="20"/>
        </w:rPr>
        <w:t xml:space="preserve"> atau </w:t>
      </w:r>
      <w:r w:rsidR="00381EFC" w:rsidRPr="003E2513">
        <w:rPr>
          <w:sz w:val="20"/>
          <w:szCs w:val="20"/>
        </w:rPr>
        <w:t xml:space="preserve">keterlibatan dapat membuat mahasiswa kebingungan dalam proses belajar mengajar, yang pada akhirnya berdampak Penurunan prestasi akademik dan kualitas pembelajaran, Mahasiswa yang tidak aktif secara akademik biasanya memiliki semangat belajar yang berkurang, hadir di kelas lebih sering terlewat, serta mendapatkan nilai yang lebih rendah </w:t>
      </w:r>
      <w:r w:rsidR="00381EFC" w:rsidRPr="003E2513">
        <w:rPr>
          <w:sz w:val="20"/>
          <w:szCs w:val="20"/>
        </w:rPr>
        <w:fldChar w:fldCharType="begin"/>
      </w:r>
      <w:r w:rsidR="006B2A99">
        <w:rPr>
          <w:sz w:val="20"/>
          <w:szCs w:val="20"/>
        </w:rPr>
        <w:instrText xml:space="preserve"> ADDIN ZOTERO_ITEM CSL_CITATION {"citationID":"xOVI98zw","properties":{"formattedCitation":"[2], [6]","plainCitation":"[2], [6]","noteIndex":0},"citationItems":[{"id":19,"uris":["http://zotero.org/users/local/jXq9zrRb/items/FWYRTNGY"],"itemData":{"id":19,"type":"article-journal","abstract":"Abstract Academic stress is something that is often experienced by students, especially with the change in the online learning system which is felt to put more academic pressure on students. This study aims to examine the contribution of academic self-concept to student engagement in online learning mediated by academic stress. Respondents (N = 356) students in Indonesia University of Education batch 2016 to 2019 completed questionnaire of The Academic Self-concept Scale (? = 0,74), The Online Student Engagement Scale (? = 0,90), and The Perception of Academic Stress Scale (? = 0,80). The sampling technique used is incidental sampling. The analyses technique using linear regression and multiple regression then continued with causal steps to find out whether academic stress can be a mediator in the contribution of academic self-concept to student engagement in online learning. The results of this study indicate that academic stress is not function as a mediator in contribution of academic self-concept to student engagement, because one of the requirements is not fulfilled. However, academic stress can be a predictor of academic self-concept and student engagement variables.Keywords: Online learning; Academic Self-concept; Student Engagement; Academic Stress. AbstrakStres akademik merupakan suatu hal yang sering dialami oleh mahasiswa, terlebih dengan adanya perubahan sistem perkuliahan menjadi daring yang dirasa lebih memberikan tekanan akademik kepada mahasiswa. Penelitian ini bertujuan untuk melihat kontribusi konsep diri akademik terhadap keterlibatan mahasiswa dalam perkuliahan daring yang dimediasi oleh stres akademik. Responden (N = 356) mahasiswa Universitas Pendidikan Indonesia dari angkatan 2016-2019 mengisi kuesioner Konsep Diri Akademik (? = 0,74), Keterlibatan Mahasiswa dalam Perkuliahan Daring (? = 0,90), dan Stres Akademik (? = 0,80). Teknik sampling yang digunakan adalah teknik incidental sampling. Teknik analisis data yang digunakan yaitu regresi sederhana dan regresi berganda kemudian dilanjut dengan analisis jalur atau causal steps untuk mengetahui apakah stres akademik dapat menjadi mediator pada kontribusi konsep diri akademik terhadap keterlibatan mahasiswa dalam perkuliahan daring. Hasil penelitian ini menunjukkan bahwa stres akademik tidak berperan sebagai mediator pada kontribusi konsep diri akademik terhadap keterlibatan mahasiswa, karena salah satu syarat uji mediasi tidak terpenuhi. Namun, stres akademik dapat menjadi prediktor pada masing-masing variabel yaitu variabel konsep diri akademik dan variabel keterlibatan mahasiswa.   Kata kunci: Perkuliahan Daring; Konsep Diri Akademik; Keterlibatan Mahasiswa; Stres Akademik.","container-title":"Persona:Jurnal Psikologi Indonesia","DOI":"10.30996/persona.v10i1.4531","ISSN":"2615-5168, 2301-5985","issue":"1","journalAbbreviation":"Persona","license":"https://creativecommons.org/licenses/by-sa/4.0","page":"119-132","source":"DOI.org (Crossref)","title":"Stres akademik sebagai mediator kontribusi konsep diri akademik terhadap keterlibatan mahasiswa dalam perkuliahan daring","URL":"http://jurnal.untag-sby.ac.id/index.php/persona/article/view/4531","volume":"10","author":[{"family":"Qonita","given":"Iffah"},{"family":"Dahlan","given":"Tina Hayati"},{"family":"Damaianti","given":"Lira Fessia"}],"accessed":{"date-parts":[["2025",7,6]]},"issued":{"date-parts":[["2021",6,30]]}}},{"id":73,"uris":["http://zotero.org/users/local/jXq9zrRb/items/WLPCVJRV"],"itemData":{"id":73,"type":"article-journal","abstract":"The distance learning system is one of the Indonesian government's efforts to prevent the spread of the Covid-19. This learning system is also used in higher education. In practice, students as one of the actors in education are required to stay involved in learning well. Various challenges and barriers in learning activity can cause the emergence of academic stress. Previous studies have shown conflicting results regarding the relationship between academic stress and online student engagement. Therefore, the aim of this study is to examine the relationship between academic stress and online student engagement on students of Jakarta State University who are doing a distance learning (N=50). The study used a quantitative method with a correlational study. The sampling technique used is purposive sampling. Data were collected using Dixson’s Online Student Engagement Scale (OSE) and Gadzella’s Student-life Stress Inventory (SSI). The result of data analysis showed the value of correlation coefficient -0,301, p = 0,034 (p&lt;0,05). It can be concluded that there is a negative relationship between academic stress and online student engagement which means that the higher online student engagement, the lower academic stress on college students.","container-title":"Risenologi","DOI":"10.47028/j.risenologi.2021.61b.239","ISSN":"2720-9571, 2502-5643","issue":"1b","language":"id","license":"https://creativecommons.org/licenses/by/4.0","note":"publisher: Kelompok Peneliti Muda Universitas Negeri Jakarta","page":"18-24","source":"Crossref","title":"Hubungan Stres Akademik dengan Online Student Engagement pada Mahasiswa Universitas Negeri Jakarta","URL":"https://www.ejurnal.kpmunj.org/index.php/risenologi/article/view/239","volume":"6","author":[{"family":"Nurrahma","given":"Anniza"},{"literal":"Yasmin Nabilah Khoirunisa"},{"literal":"Zuniyanti Khoiriyah"}],"accessed":{"date-parts":[["2025",7,17]]},"issued":{"date-parts":[["2021",10,25]]}}}],"schema":"https://github.com/citation-style-language/schema/raw/master/csl-citation.json"} </w:instrText>
      </w:r>
      <w:r w:rsidR="00381EFC" w:rsidRPr="003E2513">
        <w:rPr>
          <w:sz w:val="20"/>
          <w:szCs w:val="20"/>
        </w:rPr>
        <w:fldChar w:fldCharType="separate"/>
      </w:r>
      <w:r w:rsidR="006B2A99" w:rsidRPr="006B2A99">
        <w:rPr>
          <w:sz w:val="20"/>
        </w:rPr>
        <w:t>[2], [6]</w:t>
      </w:r>
      <w:r w:rsidR="00381EFC" w:rsidRPr="003E2513">
        <w:rPr>
          <w:sz w:val="20"/>
          <w:szCs w:val="20"/>
        </w:rPr>
        <w:fldChar w:fldCharType="end"/>
      </w:r>
      <w:r w:rsidR="00381EFC" w:rsidRPr="003E2513">
        <w:rPr>
          <w:sz w:val="20"/>
          <w:szCs w:val="20"/>
        </w:rPr>
        <w:t xml:space="preserve">. Hal ini berdampak pada peningkatan risiko mahasiswa mengundurkan diri atau keluar dari program studi lebih cepat, </w:t>
      </w:r>
      <w:r w:rsidR="00C53E01" w:rsidRPr="00C53E01">
        <w:rPr>
          <w:i/>
          <w:iCs/>
          <w:sz w:val="20"/>
          <w:szCs w:val="20"/>
        </w:rPr>
        <w:t>b</w:t>
      </w:r>
      <w:r w:rsidR="00381EFC" w:rsidRPr="00C53E01">
        <w:rPr>
          <w:i/>
          <w:iCs/>
          <w:sz w:val="20"/>
          <w:szCs w:val="20"/>
        </w:rPr>
        <w:t>urnout</w:t>
      </w:r>
      <w:r w:rsidR="00381EFC" w:rsidRPr="003E2513">
        <w:rPr>
          <w:sz w:val="20"/>
          <w:szCs w:val="20"/>
        </w:rPr>
        <w:t xml:space="preserve"> akademik dan sikap sinis terhadap akademik </w:t>
      </w:r>
      <w:r w:rsidR="00381EFC">
        <w:rPr>
          <w:sz w:val="20"/>
          <w:szCs w:val="20"/>
        </w:rPr>
        <w:fldChar w:fldCharType="begin"/>
      </w:r>
      <w:r w:rsidR="003B2C7F">
        <w:rPr>
          <w:sz w:val="20"/>
          <w:szCs w:val="20"/>
        </w:rPr>
        <w:instrText xml:space="preserve"> ADDIN ZOTERO_ITEM CSL_CITATION {"citationID":"JvqPgljg","properties":{"formattedCitation":"[3]","plainCitation":"[3]","noteIndex":0},"citationItems":[{"id":22,"uris":["http://zotero.org/users/local/jXq9zrRb/items/CLWY6MQD"],"itemData":{"id":22,"type":"article-journal","container-title":"Review of Educational Research","issue":"1","language":"en","page":"59-109","source":"Zotero","title":"School Engagement: Potential of the Concept, State of the Evidence","URL":"http://www.jstor.org/stable/3516061","volume":"74","author":[{"family":"Fredricks","given":"Jennifer A."},{"family":"Blumenfeld","given":"Phyllis C."},{"family":"Paris","given":"Alison H."}],"issued":{"date-parts":[["2004"]]}}}],"schema":"https://github.com/citation-style-language/schema/raw/master/csl-citation.json"} </w:instrText>
      </w:r>
      <w:r w:rsidR="00381EFC">
        <w:rPr>
          <w:sz w:val="20"/>
          <w:szCs w:val="20"/>
        </w:rPr>
        <w:fldChar w:fldCharType="separate"/>
      </w:r>
      <w:r w:rsidR="00381EFC" w:rsidRPr="00BF7059">
        <w:rPr>
          <w:sz w:val="20"/>
        </w:rPr>
        <w:t>[3]</w:t>
      </w:r>
      <w:r w:rsidR="00381EFC">
        <w:rPr>
          <w:sz w:val="20"/>
          <w:szCs w:val="20"/>
        </w:rPr>
        <w:fldChar w:fldCharType="end"/>
      </w:r>
      <w:r w:rsidR="00381EFC" w:rsidRPr="003E2513">
        <w:rPr>
          <w:sz w:val="20"/>
          <w:szCs w:val="20"/>
        </w:rPr>
        <w:t>.</w:t>
      </w:r>
    </w:p>
    <w:p w14:paraId="55E4C9D5" w14:textId="76DB8AA0" w:rsidR="00F94022" w:rsidRPr="00381EFC" w:rsidRDefault="00F100DB" w:rsidP="00843328">
      <w:pPr>
        <w:pStyle w:val="BodyText"/>
        <w:spacing w:line="276" w:lineRule="auto"/>
        <w:ind w:left="23" w:right="23" w:firstLine="719"/>
        <w:jc w:val="both"/>
        <w:rPr>
          <w:sz w:val="20"/>
          <w:szCs w:val="20"/>
          <w:lang w:val="id"/>
        </w:rPr>
      </w:pPr>
      <w:r w:rsidRPr="00C7093D">
        <w:rPr>
          <w:i/>
          <w:iCs/>
          <w:sz w:val="20"/>
          <w:szCs w:val="20"/>
          <w:lang w:val="id"/>
        </w:rPr>
        <w:t xml:space="preserve">Academic </w:t>
      </w:r>
      <w:r w:rsidR="00B57233">
        <w:rPr>
          <w:i/>
          <w:iCs/>
          <w:sz w:val="20"/>
          <w:szCs w:val="20"/>
          <w:lang w:val="id"/>
        </w:rPr>
        <w:t>E</w:t>
      </w:r>
      <w:r w:rsidRPr="00C7093D">
        <w:rPr>
          <w:i/>
          <w:iCs/>
          <w:sz w:val="20"/>
          <w:szCs w:val="20"/>
          <w:lang w:val="id"/>
        </w:rPr>
        <w:t>ngagement</w:t>
      </w:r>
      <w:r w:rsidRPr="00843328">
        <w:rPr>
          <w:sz w:val="20"/>
          <w:szCs w:val="20"/>
          <w:lang w:val="id"/>
        </w:rPr>
        <w:t xml:space="preserve"> </w:t>
      </w:r>
      <w:r w:rsidR="00F94022" w:rsidRPr="00381EFC">
        <w:rPr>
          <w:sz w:val="20"/>
          <w:szCs w:val="20"/>
          <w:lang w:val="id"/>
        </w:rPr>
        <w:t xml:space="preserve">terdiri dari tiga aspek, yaitu: 1) </w:t>
      </w:r>
      <w:r w:rsidR="00A61EC8">
        <w:rPr>
          <w:i/>
          <w:iCs/>
          <w:sz w:val="20"/>
          <w:szCs w:val="20"/>
          <w:lang w:val="id"/>
        </w:rPr>
        <w:t>e</w:t>
      </w:r>
      <w:r w:rsidR="00A61EC8" w:rsidRPr="00381EFC">
        <w:rPr>
          <w:i/>
          <w:iCs/>
          <w:sz w:val="20"/>
          <w:szCs w:val="20"/>
          <w:lang w:val="id"/>
        </w:rPr>
        <w:t>mo</w:t>
      </w:r>
      <w:r w:rsidR="00A61EC8">
        <w:rPr>
          <w:i/>
          <w:iCs/>
          <w:sz w:val="20"/>
          <w:szCs w:val="20"/>
          <w:lang w:val="id"/>
        </w:rPr>
        <w:t>ti</w:t>
      </w:r>
      <w:r w:rsidR="00A61EC8" w:rsidRPr="00381EFC">
        <w:rPr>
          <w:i/>
          <w:iCs/>
          <w:sz w:val="20"/>
          <w:szCs w:val="20"/>
          <w:lang w:val="id"/>
        </w:rPr>
        <w:t xml:space="preserve">onal </w:t>
      </w:r>
      <w:r w:rsidR="00A61EC8">
        <w:rPr>
          <w:i/>
          <w:iCs/>
          <w:sz w:val="20"/>
          <w:szCs w:val="20"/>
          <w:lang w:val="id"/>
        </w:rPr>
        <w:t>e</w:t>
      </w:r>
      <w:r w:rsidR="00A61EC8" w:rsidRPr="00381EFC">
        <w:rPr>
          <w:i/>
          <w:iCs/>
          <w:sz w:val="20"/>
          <w:szCs w:val="20"/>
          <w:lang w:val="id"/>
        </w:rPr>
        <w:t>ngagement</w:t>
      </w:r>
      <w:r w:rsidR="00F94022" w:rsidRPr="00381EFC">
        <w:rPr>
          <w:sz w:val="20"/>
          <w:szCs w:val="20"/>
          <w:lang w:val="id"/>
        </w:rPr>
        <w:t xml:space="preserve">, yang mencerminkan perasaan atau emosi yang dialami siswa terhadap guru, baik di dalam kelas maupun di lingkungan sekolah, seperti ketertarikan terhadap materi yang diajarkan oleh guru dan rasa senang saat berada di kelas dan sekolah, dengan harapan siswa dapat meraih prestasi akademis yang memuaskan, 2) </w:t>
      </w:r>
      <w:r w:rsidR="00A61EC8">
        <w:rPr>
          <w:i/>
          <w:iCs/>
          <w:sz w:val="20"/>
          <w:szCs w:val="20"/>
          <w:lang w:val="id"/>
        </w:rPr>
        <w:t>c</w:t>
      </w:r>
      <w:r w:rsidR="00A61EC8" w:rsidRPr="00381EFC">
        <w:rPr>
          <w:i/>
          <w:iCs/>
          <w:sz w:val="20"/>
          <w:szCs w:val="20"/>
          <w:lang w:val="id"/>
        </w:rPr>
        <w:t>ogniti</w:t>
      </w:r>
      <w:r w:rsidR="00A61EC8">
        <w:rPr>
          <w:i/>
          <w:iCs/>
          <w:sz w:val="20"/>
          <w:szCs w:val="20"/>
          <w:lang w:val="id"/>
        </w:rPr>
        <w:t>ve</w:t>
      </w:r>
      <w:r w:rsidR="00A61EC8" w:rsidRPr="00381EFC">
        <w:rPr>
          <w:i/>
          <w:iCs/>
          <w:sz w:val="20"/>
          <w:szCs w:val="20"/>
          <w:lang w:val="id"/>
        </w:rPr>
        <w:t xml:space="preserve"> </w:t>
      </w:r>
      <w:r w:rsidR="00A61EC8">
        <w:rPr>
          <w:i/>
          <w:iCs/>
          <w:sz w:val="20"/>
          <w:szCs w:val="20"/>
          <w:lang w:val="id"/>
        </w:rPr>
        <w:t>e</w:t>
      </w:r>
      <w:r w:rsidR="00A61EC8" w:rsidRPr="00381EFC">
        <w:rPr>
          <w:i/>
          <w:iCs/>
          <w:sz w:val="20"/>
          <w:szCs w:val="20"/>
          <w:lang w:val="id"/>
        </w:rPr>
        <w:t>ngagement</w:t>
      </w:r>
      <w:r w:rsidR="00F94022" w:rsidRPr="00381EFC">
        <w:rPr>
          <w:sz w:val="20"/>
          <w:szCs w:val="20"/>
          <w:lang w:val="id"/>
        </w:rPr>
        <w:t xml:space="preserve">, yang berkaitan dengan upaya siswa dalam belajar, ketekunan dalam bersekolah, berbagai usaha dan strategi dalam memecahkan masalah, serta kemampuan untuk menghadapi tantangan, 3) </w:t>
      </w:r>
      <w:r w:rsidR="00A61EC8">
        <w:rPr>
          <w:i/>
          <w:iCs/>
          <w:sz w:val="20"/>
          <w:szCs w:val="20"/>
          <w:lang w:val="id"/>
        </w:rPr>
        <w:t>b</w:t>
      </w:r>
      <w:r w:rsidR="00A61EC8" w:rsidRPr="00381EFC">
        <w:rPr>
          <w:i/>
          <w:iCs/>
          <w:sz w:val="20"/>
          <w:szCs w:val="20"/>
          <w:lang w:val="id"/>
        </w:rPr>
        <w:t xml:space="preserve">ehavioral </w:t>
      </w:r>
      <w:r w:rsidR="00A61EC8">
        <w:rPr>
          <w:i/>
          <w:iCs/>
          <w:sz w:val="20"/>
          <w:szCs w:val="20"/>
          <w:lang w:val="id"/>
        </w:rPr>
        <w:t>e</w:t>
      </w:r>
      <w:r w:rsidR="00A61EC8" w:rsidRPr="00381EFC">
        <w:rPr>
          <w:i/>
          <w:iCs/>
          <w:sz w:val="20"/>
          <w:szCs w:val="20"/>
          <w:lang w:val="id"/>
        </w:rPr>
        <w:t>ngagement</w:t>
      </w:r>
      <w:r w:rsidR="00F94022" w:rsidRPr="00381EFC">
        <w:rPr>
          <w:sz w:val="20"/>
          <w:szCs w:val="20"/>
          <w:lang w:val="id"/>
        </w:rPr>
        <w:t>, yang mencakup partisipasi di dalam kelas, mengikuti proses pembelajaran dari awal hingga akhir, termasuk tingkat kehadiran siswa di kelas, atau jenis aktivitas lain yang diperlukan untuk mencapai hasil akademik yang baik dan menghindari risiko putus sekolah</w:t>
      </w:r>
      <w:r w:rsidR="00277074" w:rsidRPr="00381EFC">
        <w:rPr>
          <w:sz w:val="20"/>
          <w:szCs w:val="20"/>
          <w:lang w:val="id"/>
        </w:rPr>
        <w:t xml:space="preserve"> </w:t>
      </w:r>
      <w:r w:rsidR="00F94022">
        <w:rPr>
          <w:sz w:val="20"/>
          <w:szCs w:val="20"/>
          <w:lang w:val="en-ID"/>
        </w:rPr>
        <w:fldChar w:fldCharType="begin"/>
      </w:r>
      <w:r w:rsidR="003B2C7F">
        <w:rPr>
          <w:sz w:val="20"/>
          <w:szCs w:val="20"/>
          <w:lang w:val="id"/>
        </w:rPr>
        <w:instrText xml:space="preserve"> ADDIN ZOTERO_ITEM CSL_CITATION {"citationID":"WJloUAkm","properties":{"formattedCitation":"[3]","plainCitation":"[3]","noteIndex":0},"citationItems":[{"id":22,"uris":["http://zotero.org/users/local/jXq9zrRb/items/CLWY6MQD"],"itemData":{"id":22,"type":"article-journal","container-title":"Review of Educational Research","issue":"1","language":"en","page":"59-109","source":"Zotero","title":"School Engagement: Potential of the Concept, State of the Evidence","URL":"http://www.jstor.org/stable/3516061","volume":"74","author":[{"family":"Fredricks","given":"Jennifer A."},{"family":"Blumenfeld","given":"Phyllis C."},{"family":"Paris","given":"Alison H."}],"issued":{"date-parts":[["2004"]]}}}],"schema":"https://github.com/citation-style-language/schema/raw/master/csl-citation.json"} </w:instrText>
      </w:r>
      <w:r w:rsidR="00F94022">
        <w:rPr>
          <w:sz w:val="20"/>
          <w:szCs w:val="20"/>
          <w:lang w:val="en-ID"/>
        </w:rPr>
        <w:fldChar w:fldCharType="separate"/>
      </w:r>
      <w:r w:rsidR="00F94022" w:rsidRPr="00F94022">
        <w:rPr>
          <w:sz w:val="20"/>
        </w:rPr>
        <w:t>[3]</w:t>
      </w:r>
      <w:r w:rsidR="00F94022">
        <w:rPr>
          <w:sz w:val="20"/>
          <w:szCs w:val="20"/>
          <w:lang w:val="en-ID"/>
        </w:rPr>
        <w:fldChar w:fldCharType="end"/>
      </w:r>
      <w:r w:rsidR="00F94022" w:rsidRPr="00381EFC">
        <w:rPr>
          <w:sz w:val="20"/>
          <w:szCs w:val="20"/>
          <w:lang w:val="id"/>
        </w:rPr>
        <w:t>.</w:t>
      </w:r>
      <w:r w:rsidR="0041219E" w:rsidRPr="00381EFC">
        <w:rPr>
          <w:sz w:val="20"/>
          <w:szCs w:val="20"/>
          <w:lang w:val="id"/>
        </w:rPr>
        <w:t xml:space="preserve"> </w:t>
      </w:r>
    </w:p>
    <w:tbl>
      <w:tblPr>
        <w:tblW w:w="0" w:type="auto"/>
        <w:tblInd w:w="284" w:type="dxa"/>
        <w:tblBorders>
          <w:top w:val="single" w:sz="4" w:space="0" w:color="auto"/>
          <w:bottom w:val="single" w:sz="4" w:space="0" w:color="auto"/>
        </w:tblBorders>
        <w:tblCellMar>
          <w:top w:w="15" w:type="dxa"/>
          <w:left w:w="15" w:type="dxa"/>
          <w:bottom w:w="15" w:type="dxa"/>
          <w:right w:w="15" w:type="dxa"/>
        </w:tblCellMar>
        <w:tblLook w:val="04A0" w:firstRow="1" w:lastRow="0" w:firstColumn="1" w:lastColumn="0" w:noHBand="0" w:noVBand="1"/>
      </w:tblPr>
      <w:tblGrid>
        <w:gridCol w:w="1068"/>
        <w:gridCol w:w="2192"/>
        <w:gridCol w:w="2127"/>
        <w:gridCol w:w="1701"/>
        <w:gridCol w:w="1701"/>
      </w:tblGrid>
      <w:tr w:rsidR="00A348DF" w:rsidRPr="00A348DF" w14:paraId="6AC40514" w14:textId="77777777" w:rsidTr="00D03A0B">
        <w:trPr>
          <w:trHeight w:val="369"/>
        </w:trPr>
        <w:tc>
          <w:tcPr>
            <w:tcW w:w="1068" w:type="dxa"/>
            <w:tcBorders>
              <w:top w:val="single" w:sz="4" w:space="0" w:color="auto"/>
              <w:bottom w:val="single" w:sz="4" w:space="0" w:color="auto"/>
            </w:tcBorders>
            <w:tcMar>
              <w:top w:w="0" w:type="dxa"/>
              <w:left w:w="100" w:type="dxa"/>
              <w:bottom w:w="0" w:type="dxa"/>
              <w:right w:w="100" w:type="dxa"/>
            </w:tcMar>
            <w:vAlign w:val="center"/>
            <w:hideMark/>
          </w:tcPr>
          <w:p w14:paraId="102D75BB" w14:textId="77777777" w:rsidR="00A348DF" w:rsidRPr="00A348DF" w:rsidRDefault="00A348DF" w:rsidP="00A348DF">
            <w:pPr>
              <w:pStyle w:val="BodyText"/>
              <w:spacing w:line="276" w:lineRule="auto"/>
              <w:ind w:left="23" w:right="23" w:firstLine="21"/>
              <w:jc w:val="center"/>
              <w:rPr>
                <w:sz w:val="20"/>
                <w:szCs w:val="20"/>
                <w:lang w:val="en-ID"/>
              </w:rPr>
            </w:pPr>
            <w:r w:rsidRPr="00A348DF">
              <w:rPr>
                <w:sz w:val="20"/>
                <w:szCs w:val="20"/>
                <w:lang w:val="en-ID"/>
              </w:rPr>
              <w:t>No</w:t>
            </w:r>
          </w:p>
        </w:tc>
        <w:tc>
          <w:tcPr>
            <w:tcW w:w="2192" w:type="dxa"/>
            <w:tcBorders>
              <w:top w:val="single" w:sz="4" w:space="0" w:color="auto"/>
              <w:bottom w:val="single" w:sz="4" w:space="0" w:color="auto"/>
            </w:tcBorders>
            <w:tcMar>
              <w:top w:w="0" w:type="dxa"/>
              <w:left w:w="100" w:type="dxa"/>
              <w:bottom w:w="0" w:type="dxa"/>
              <w:right w:w="100" w:type="dxa"/>
            </w:tcMar>
            <w:vAlign w:val="center"/>
            <w:hideMark/>
          </w:tcPr>
          <w:p w14:paraId="3B0A44E6" w14:textId="77777777" w:rsidR="00A348DF" w:rsidRPr="00A348DF" w:rsidRDefault="00A348DF" w:rsidP="00A348DF">
            <w:pPr>
              <w:pStyle w:val="BodyText"/>
              <w:spacing w:line="276" w:lineRule="auto"/>
              <w:ind w:left="23" w:right="23" w:firstLine="719"/>
              <w:jc w:val="center"/>
              <w:rPr>
                <w:sz w:val="20"/>
                <w:szCs w:val="20"/>
                <w:lang w:val="en-ID"/>
              </w:rPr>
            </w:pPr>
            <w:r w:rsidRPr="00A348DF">
              <w:rPr>
                <w:sz w:val="20"/>
                <w:szCs w:val="20"/>
                <w:lang w:val="en-ID"/>
              </w:rPr>
              <w:t>Aspek</w:t>
            </w:r>
          </w:p>
        </w:tc>
        <w:tc>
          <w:tcPr>
            <w:tcW w:w="2127" w:type="dxa"/>
            <w:tcBorders>
              <w:top w:val="single" w:sz="4" w:space="0" w:color="auto"/>
              <w:bottom w:val="single" w:sz="4" w:space="0" w:color="auto"/>
            </w:tcBorders>
            <w:tcMar>
              <w:top w:w="0" w:type="dxa"/>
              <w:left w:w="100" w:type="dxa"/>
              <w:bottom w:w="0" w:type="dxa"/>
              <w:right w:w="100" w:type="dxa"/>
            </w:tcMar>
            <w:vAlign w:val="center"/>
            <w:hideMark/>
          </w:tcPr>
          <w:p w14:paraId="14020DB7" w14:textId="77777777" w:rsidR="00A348DF" w:rsidRPr="00A348DF" w:rsidRDefault="00A348DF" w:rsidP="00A348DF">
            <w:pPr>
              <w:pStyle w:val="BodyText"/>
              <w:spacing w:line="276" w:lineRule="auto"/>
              <w:ind w:left="23" w:right="23" w:firstLine="14"/>
              <w:jc w:val="center"/>
              <w:rPr>
                <w:sz w:val="20"/>
                <w:szCs w:val="20"/>
                <w:lang w:val="en-ID"/>
              </w:rPr>
            </w:pPr>
            <w:r w:rsidRPr="00A348DF">
              <w:rPr>
                <w:sz w:val="20"/>
                <w:szCs w:val="20"/>
                <w:lang w:val="en-ID"/>
              </w:rPr>
              <w:t>Rata-rata Skor</w:t>
            </w:r>
          </w:p>
        </w:tc>
        <w:tc>
          <w:tcPr>
            <w:tcW w:w="1701" w:type="dxa"/>
            <w:tcBorders>
              <w:top w:val="single" w:sz="4" w:space="0" w:color="auto"/>
              <w:bottom w:val="single" w:sz="4" w:space="0" w:color="auto"/>
            </w:tcBorders>
            <w:tcMar>
              <w:top w:w="0" w:type="dxa"/>
              <w:left w:w="100" w:type="dxa"/>
              <w:bottom w:w="0" w:type="dxa"/>
              <w:right w:w="100" w:type="dxa"/>
            </w:tcMar>
            <w:vAlign w:val="center"/>
            <w:hideMark/>
          </w:tcPr>
          <w:p w14:paraId="2DD4D702" w14:textId="77777777" w:rsidR="00A348DF" w:rsidRPr="00A348DF" w:rsidRDefault="00A348DF" w:rsidP="00A348DF">
            <w:pPr>
              <w:pStyle w:val="BodyText"/>
              <w:spacing w:line="276" w:lineRule="auto"/>
              <w:ind w:left="23" w:right="23" w:firstLine="21"/>
              <w:jc w:val="center"/>
              <w:rPr>
                <w:sz w:val="20"/>
                <w:szCs w:val="20"/>
                <w:lang w:val="en-ID"/>
              </w:rPr>
            </w:pPr>
            <w:r w:rsidRPr="00A348DF">
              <w:rPr>
                <w:sz w:val="20"/>
                <w:szCs w:val="20"/>
                <w:lang w:val="en-ID"/>
              </w:rPr>
              <w:t>Persentase</w:t>
            </w:r>
          </w:p>
        </w:tc>
        <w:tc>
          <w:tcPr>
            <w:tcW w:w="1701" w:type="dxa"/>
            <w:tcBorders>
              <w:top w:val="single" w:sz="4" w:space="0" w:color="auto"/>
              <w:bottom w:val="single" w:sz="4" w:space="0" w:color="auto"/>
            </w:tcBorders>
            <w:tcMar>
              <w:top w:w="0" w:type="dxa"/>
              <w:left w:w="100" w:type="dxa"/>
              <w:bottom w:w="0" w:type="dxa"/>
              <w:right w:w="100" w:type="dxa"/>
            </w:tcMar>
            <w:vAlign w:val="center"/>
            <w:hideMark/>
          </w:tcPr>
          <w:p w14:paraId="59494409" w14:textId="77777777" w:rsidR="00A348DF" w:rsidRPr="00A348DF" w:rsidRDefault="00A348DF" w:rsidP="00A348DF">
            <w:pPr>
              <w:pStyle w:val="BodyText"/>
              <w:spacing w:line="276" w:lineRule="auto"/>
              <w:ind w:left="23" w:right="23" w:firstLine="14"/>
              <w:jc w:val="center"/>
              <w:rPr>
                <w:sz w:val="20"/>
                <w:szCs w:val="20"/>
                <w:lang w:val="en-ID"/>
              </w:rPr>
            </w:pPr>
            <w:r w:rsidRPr="00A348DF">
              <w:rPr>
                <w:sz w:val="20"/>
                <w:szCs w:val="20"/>
                <w:lang w:val="en-ID"/>
              </w:rPr>
              <w:t>Kategori</w:t>
            </w:r>
          </w:p>
        </w:tc>
      </w:tr>
      <w:tr w:rsidR="00A348DF" w:rsidRPr="00A348DF" w14:paraId="79FFE7F6" w14:textId="77777777" w:rsidTr="00D03A0B">
        <w:trPr>
          <w:trHeight w:val="300"/>
        </w:trPr>
        <w:tc>
          <w:tcPr>
            <w:tcW w:w="1068" w:type="dxa"/>
            <w:tcBorders>
              <w:top w:val="single" w:sz="4" w:space="0" w:color="auto"/>
            </w:tcBorders>
            <w:tcMar>
              <w:top w:w="0" w:type="dxa"/>
              <w:left w:w="100" w:type="dxa"/>
              <w:bottom w:w="0" w:type="dxa"/>
              <w:right w:w="100" w:type="dxa"/>
            </w:tcMar>
            <w:vAlign w:val="center"/>
            <w:hideMark/>
          </w:tcPr>
          <w:p w14:paraId="7D03BB1C" w14:textId="77777777" w:rsidR="00A348DF" w:rsidRPr="00A348DF" w:rsidRDefault="00A348DF" w:rsidP="00A348DF">
            <w:pPr>
              <w:pStyle w:val="BodyText"/>
              <w:spacing w:line="276" w:lineRule="auto"/>
              <w:ind w:left="23" w:right="23" w:firstLine="21"/>
              <w:jc w:val="center"/>
              <w:rPr>
                <w:sz w:val="20"/>
                <w:szCs w:val="20"/>
                <w:lang w:val="en-ID"/>
              </w:rPr>
            </w:pPr>
            <w:r w:rsidRPr="00A348DF">
              <w:rPr>
                <w:sz w:val="20"/>
                <w:szCs w:val="20"/>
                <w:lang w:val="en-ID"/>
              </w:rPr>
              <w:t>1.</w:t>
            </w:r>
          </w:p>
        </w:tc>
        <w:tc>
          <w:tcPr>
            <w:tcW w:w="2192" w:type="dxa"/>
            <w:tcBorders>
              <w:top w:val="single" w:sz="4" w:space="0" w:color="auto"/>
            </w:tcBorders>
            <w:tcMar>
              <w:top w:w="0" w:type="dxa"/>
              <w:left w:w="100" w:type="dxa"/>
              <w:bottom w:w="0" w:type="dxa"/>
              <w:right w:w="100" w:type="dxa"/>
            </w:tcMar>
            <w:vAlign w:val="center"/>
            <w:hideMark/>
          </w:tcPr>
          <w:p w14:paraId="132E2220" w14:textId="527A8B45" w:rsidR="00A348DF" w:rsidRPr="00A348DF" w:rsidRDefault="00B57233" w:rsidP="00A348DF">
            <w:pPr>
              <w:pStyle w:val="BodyText"/>
              <w:spacing w:line="276" w:lineRule="auto"/>
              <w:ind w:left="23" w:right="23" w:hanging="23"/>
              <w:jc w:val="center"/>
              <w:rPr>
                <w:sz w:val="20"/>
                <w:szCs w:val="20"/>
                <w:lang w:val="en-ID"/>
              </w:rPr>
            </w:pPr>
            <w:r w:rsidRPr="00F94022">
              <w:rPr>
                <w:sz w:val="20"/>
                <w:szCs w:val="20"/>
                <w:lang w:val="en-ID"/>
              </w:rPr>
              <w:t>Emo</w:t>
            </w:r>
            <w:r w:rsidR="00D24D97">
              <w:rPr>
                <w:sz w:val="20"/>
                <w:szCs w:val="20"/>
                <w:lang w:val="en-ID"/>
              </w:rPr>
              <w:t>t</w:t>
            </w:r>
            <w:r w:rsidRPr="00F94022">
              <w:rPr>
                <w:sz w:val="20"/>
                <w:szCs w:val="20"/>
                <w:lang w:val="en-ID"/>
              </w:rPr>
              <w:t>ional</w:t>
            </w:r>
            <w:r>
              <w:rPr>
                <w:sz w:val="20"/>
                <w:szCs w:val="20"/>
                <w:lang w:val="en-ID"/>
              </w:rPr>
              <w:t xml:space="preserve"> Engagement</w:t>
            </w:r>
          </w:p>
        </w:tc>
        <w:tc>
          <w:tcPr>
            <w:tcW w:w="2127" w:type="dxa"/>
            <w:tcBorders>
              <w:top w:val="single" w:sz="4" w:space="0" w:color="auto"/>
            </w:tcBorders>
            <w:tcMar>
              <w:top w:w="0" w:type="dxa"/>
              <w:left w:w="100" w:type="dxa"/>
              <w:bottom w:w="0" w:type="dxa"/>
              <w:right w:w="100" w:type="dxa"/>
            </w:tcMar>
            <w:vAlign w:val="center"/>
            <w:hideMark/>
          </w:tcPr>
          <w:p w14:paraId="6BDFF053" w14:textId="7B18CEE1" w:rsidR="00A348DF" w:rsidRPr="00A348DF" w:rsidRDefault="00A348DF" w:rsidP="00A348DF">
            <w:pPr>
              <w:pStyle w:val="BodyText"/>
              <w:spacing w:line="276" w:lineRule="auto"/>
              <w:ind w:left="23" w:right="23" w:firstLine="14"/>
              <w:jc w:val="center"/>
              <w:rPr>
                <w:sz w:val="20"/>
                <w:szCs w:val="20"/>
                <w:lang w:val="en-ID"/>
              </w:rPr>
            </w:pPr>
            <w:r>
              <w:rPr>
                <w:sz w:val="20"/>
                <w:szCs w:val="20"/>
                <w:lang w:val="en-ID"/>
              </w:rPr>
              <w:t>2,52</w:t>
            </w:r>
          </w:p>
        </w:tc>
        <w:tc>
          <w:tcPr>
            <w:tcW w:w="1701" w:type="dxa"/>
            <w:tcBorders>
              <w:top w:val="single" w:sz="4" w:space="0" w:color="auto"/>
            </w:tcBorders>
            <w:tcMar>
              <w:top w:w="0" w:type="dxa"/>
              <w:left w:w="100" w:type="dxa"/>
              <w:bottom w:w="0" w:type="dxa"/>
              <w:right w:w="100" w:type="dxa"/>
            </w:tcMar>
            <w:vAlign w:val="center"/>
            <w:hideMark/>
          </w:tcPr>
          <w:p w14:paraId="0913A408" w14:textId="529859BB" w:rsidR="00A348DF" w:rsidRPr="00A348DF" w:rsidRDefault="00A348DF" w:rsidP="00A348DF">
            <w:pPr>
              <w:pStyle w:val="BodyText"/>
              <w:spacing w:line="276" w:lineRule="auto"/>
              <w:ind w:left="23" w:right="23" w:firstLine="21"/>
              <w:jc w:val="center"/>
              <w:rPr>
                <w:sz w:val="20"/>
                <w:szCs w:val="20"/>
                <w:lang w:val="en-ID"/>
              </w:rPr>
            </w:pPr>
            <w:r>
              <w:rPr>
                <w:sz w:val="20"/>
                <w:szCs w:val="20"/>
                <w:lang w:val="en-ID"/>
              </w:rPr>
              <w:t>50,35%</w:t>
            </w:r>
          </w:p>
        </w:tc>
        <w:tc>
          <w:tcPr>
            <w:tcW w:w="1701" w:type="dxa"/>
            <w:tcBorders>
              <w:top w:val="single" w:sz="4" w:space="0" w:color="auto"/>
            </w:tcBorders>
            <w:tcMar>
              <w:top w:w="0" w:type="dxa"/>
              <w:left w:w="100" w:type="dxa"/>
              <w:bottom w:w="0" w:type="dxa"/>
              <w:right w:w="100" w:type="dxa"/>
            </w:tcMar>
            <w:vAlign w:val="center"/>
            <w:hideMark/>
          </w:tcPr>
          <w:p w14:paraId="51886E65" w14:textId="1DA625A9" w:rsidR="00A348DF" w:rsidRPr="00A348DF" w:rsidRDefault="00A348DF" w:rsidP="00A348DF">
            <w:pPr>
              <w:pStyle w:val="BodyText"/>
              <w:spacing w:line="276" w:lineRule="auto"/>
              <w:ind w:left="23" w:right="23" w:firstLine="14"/>
              <w:jc w:val="center"/>
              <w:rPr>
                <w:sz w:val="20"/>
                <w:szCs w:val="20"/>
                <w:lang w:val="en-ID"/>
              </w:rPr>
            </w:pPr>
            <w:r>
              <w:rPr>
                <w:sz w:val="20"/>
                <w:szCs w:val="20"/>
                <w:lang w:val="en-ID"/>
              </w:rPr>
              <w:t>Rendah</w:t>
            </w:r>
          </w:p>
        </w:tc>
      </w:tr>
      <w:tr w:rsidR="00A348DF" w:rsidRPr="00A348DF" w14:paraId="27BB391F" w14:textId="77777777" w:rsidTr="00D03A0B">
        <w:trPr>
          <w:trHeight w:val="359"/>
        </w:trPr>
        <w:tc>
          <w:tcPr>
            <w:tcW w:w="1068" w:type="dxa"/>
            <w:tcMar>
              <w:top w:w="0" w:type="dxa"/>
              <w:left w:w="100" w:type="dxa"/>
              <w:bottom w:w="0" w:type="dxa"/>
              <w:right w:w="100" w:type="dxa"/>
            </w:tcMar>
            <w:vAlign w:val="center"/>
            <w:hideMark/>
          </w:tcPr>
          <w:p w14:paraId="6972CF50" w14:textId="77777777" w:rsidR="00A348DF" w:rsidRPr="00A348DF" w:rsidRDefault="00A348DF" w:rsidP="00A348DF">
            <w:pPr>
              <w:pStyle w:val="BodyText"/>
              <w:spacing w:line="276" w:lineRule="auto"/>
              <w:ind w:left="23" w:right="23" w:firstLine="21"/>
              <w:jc w:val="center"/>
              <w:rPr>
                <w:sz w:val="20"/>
                <w:szCs w:val="20"/>
                <w:lang w:val="en-ID"/>
              </w:rPr>
            </w:pPr>
            <w:r w:rsidRPr="00A348DF">
              <w:rPr>
                <w:sz w:val="20"/>
                <w:szCs w:val="20"/>
                <w:lang w:val="en-ID"/>
              </w:rPr>
              <w:t>2.</w:t>
            </w:r>
          </w:p>
        </w:tc>
        <w:tc>
          <w:tcPr>
            <w:tcW w:w="2192" w:type="dxa"/>
            <w:tcMar>
              <w:top w:w="0" w:type="dxa"/>
              <w:left w:w="100" w:type="dxa"/>
              <w:bottom w:w="0" w:type="dxa"/>
              <w:right w:w="100" w:type="dxa"/>
            </w:tcMar>
            <w:vAlign w:val="center"/>
            <w:hideMark/>
          </w:tcPr>
          <w:p w14:paraId="74880F25" w14:textId="16C3D9BD" w:rsidR="00A348DF" w:rsidRPr="00A348DF" w:rsidRDefault="00D24D97" w:rsidP="00A348DF">
            <w:pPr>
              <w:pStyle w:val="BodyText"/>
              <w:spacing w:line="276" w:lineRule="auto"/>
              <w:ind w:left="23" w:right="23" w:hanging="23"/>
              <w:jc w:val="center"/>
              <w:rPr>
                <w:sz w:val="20"/>
                <w:szCs w:val="20"/>
                <w:lang w:val="en-ID"/>
              </w:rPr>
            </w:pPr>
            <w:r>
              <w:rPr>
                <w:sz w:val="20"/>
                <w:szCs w:val="20"/>
                <w:lang w:val="en-ID"/>
              </w:rPr>
              <w:t>C</w:t>
            </w:r>
            <w:r w:rsidR="00B57233" w:rsidRPr="00F94022">
              <w:rPr>
                <w:sz w:val="20"/>
                <w:szCs w:val="20"/>
                <w:lang w:val="en-ID"/>
              </w:rPr>
              <w:t>ogniti</w:t>
            </w:r>
            <w:r>
              <w:rPr>
                <w:sz w:val="20"/>
                <w:szCs w:val="20"/>
                <w:lang w:val="en-ID"/>
              </w:rPr>
              <w:t>ve</w:t>
            </w:r>
            <w:r w:rsidR="00B57233">
              <w:rPr>
                <w:sz w:val="20"/>
                <w:szCs w:val="20"/>
                <w:lang w:val="en-ID"/>
              </w:rPr>
              <w:t xml:space="preserve"> Engagement</w:t>
            </w:r>
          </w:p>
        </w:tc>
        <w:tc>
          <w:tcPr>
            <w:tcW w:w="2127" w:type="dxa"/>
            <w:tcMar>
              <w:top w:w="0" w:type="dxa"/>
              <w:left w:w="100" w:type="dxa"/>
              <w:bottom w:w="0" w:type="dxa"/>
              <w:right w:w="100" w:type="dxa"/>
            </w:tcMar>
            <w:vAlign w:val="center"/>
            <w:hideMark/>
          </w:tcPr>
          <w:p w14:paraId="22B9EB8A" w14:textId="13FCDBA0" w:rsidR="00A348DF" w:rsidRPr="00A348DF" w:rsidRDefault="00A348DF" w:rsidP="00A348DF">
            <w:pPr>
              <w:pStyle w:val="BodyText"/>
              <w:spacing w:line="276" w:lineRule="auto"/>
              <w:ind w:left="23" w:right="23" w:firstLine="14"/>
              <w:jc w:val="center"/>
              <w:rPr>
                <w:sz w:val="20"/>
                <w:szCs w:val="20"/>
                <w:lang w:val="en-ID"/>
              </w:rPr>
            </w:pPr>
            <w:r>
              <w:rPr>
                <w:sz w:val="20"/>
                <w:szCs w:val="20"/>
                <w:lang w:val="en-ID"/>
              </w:rPr>
              <w:t>2,49</w:t>
            </w:r>
          </w:p>
        </w:tc>
        <w:tc>
          <w:tcPr>
            <w:tcW w:w="1701" w:type="dxa"/>
            <w:tcMar>
              <w:top w:w="0" w:type="dxa"/>
              <w:left w:w="100" w:type="dxa"/>
              <w:bottom w:w="0" w:type="dxa"/>
              <w:right w:w="100" w:type="dxa"/>
            </w:tcMar>
            <w:vAlign w:val="center"/>
            <w:hideMark/>
          </w:tcPr>
          <w:p w14:paraId="518DD297" w14:textId="4425A4F7" w:rsidR="00A348DF" w:rsidRPr="00A348DF" w:rsidRDefault="00A348DF" w:rsidP="00A348DF">
            <w:pPr>
              <w:pStyle w:val="BodyText"/>
              <w:spacing w:line="276" w:lineRule="auto"/>
              <w:ind w:left="23" w:right="23" w:firstLine="21"/>
              <w:jc w:val="center"/>
              <w:rPr>
                <w:sz w:val="20"/>
                <w:szCs w:val="20"/>
                <w:lang w:val="en-ID"/>
              </w:rPr>
            </w:pPr>
            <w:r>
              <w:rPr>
                <w:sz w:val="20"/>
                <w:szCs w:val="20"/>
                <w:lang w:val="en-ID"/>
              </w:rPr>
              <w:t>49,88%</w:t>
            </w:r>
          </w:p>
        </w:tc>
        <w:tc>
          <w:tcPr>
            <w:tcW w:w="1701" w:type="dxa"/>
            <w:tcMar>
              <w:top w:w="0" w:type="dxa"/>
              <w:left w:w="100" w:type="dxa"/>
              <w:bottom w:w="0" w:type="dxa"/>
              <w:right w:w="100" w:type="dxa"/>
            </w:tcMar>
            <w:vAlign w:val="center"/>
            <w:hideMark/>
          </w:tcPr>
          <w:p w14:paraId="48D4D34E" w14:textId="28D7557D" w:rsidR="00A348DF" w:rsidRPr="00A348DF" w:rsidRDefault="00A348DF" w:rsidP="00A348DF">
            <w:pPr>
              <w:pStyle w:val="BodyText"/>
              <w:spacing w:line="276" w:lineRule="auto"/>
              <w:ind w:left="23" w:right="23" w:firstLine="14"/>
              <w:jc w:val="center"/>
              <w:rPr>
                <w:sz w:val="20"/>
                <w:szCs w:val="20"/>
                <w:lang w:val="en-ID"/>
              </w:rPr>
            </w:pPr>
            <w:r>
              <w:rPr>
                <w:sz w:val="20"/>
                <w:szCs w:val="20"/>
                <w:lang w:val="en-ID"/>
              </w:rPr>
              <w:t>Rendah</w:t>
            </w:r>
          </w:p>
        </w:tc>
      </w:tr>
      <w:tr w:rsidR="00A348DF" w:rsidRPr="00A348DF" w14:paraId="6094C9CB" w14:textId="77777777" w:rsidTr="00D03A0B">
        <w:trPr>
          <w:trHeight w:val="366"/>
        </w:trPr>
        <w:tc>
          <w:tcPr>
            <w:tcW w:w="1068" w:type="dxa"/>
            <w:tcMar>
              <w:top w:w="0" w:type="dxa"/>
              <w:left w:w="100" w:type="dxa"/>
              <w:bottom w:w="0" w:type="dxa"/>
              <w:right w:w="100" w:type="dxa"/>
            </w:tcMar>
            <w:vAlign w:val="center"/>
            <w:hideMark/>
          </w:tcPr>
          <w:p w14:paraId="548B0F4F" w14:textId="77777777" w:rsidR="00A348DF" w:rsidRPr="00A348DF" w:rsidRDefault="00A348DF" w:rsidP="00A348DF">
            <w:pPr>
              <w:pStyle w:val="BodyText"/>
              <w:spacing w:line="276" w:lineRule="auto"/>
              <w:ind w:left="23" w:right="23" w:firstLine="21"/>
              <w:jc w:val="center"/>
              <w:rPr>
                <w:sz w:val="20"/>
                <w:szCs w:val="20"/>
                <w:lang w:val="en-ID"/>
              </w:rPr>
            </w:pPr>
            <w:r w:rsidRPr="00A348DF">
              <w:rPr>
                <w:sz w:val="20"/>
                <w:szCs w:val="20"/>
                <w:lang w:val="en-ID"/>
              </w:rPr>
              <w:t>3</w:t>
            </w:r>
          </w:p>
        </w:tc>
        <w:tc>
          <w:tcPr>
            <w:tcW w:w="2192" w:type="dxa"/>
            <w:tcMar>
              <w:top w:w="0" w:type="dxa"/>
              <w:left w:w="100" w:type="dxa"/>
              <w:bottom w:w="0" w:type="dxa"/>
              <w:right w:w="100" w:type="dxa"/>
            </w:tcMar>
            <w:vAlign w:val="center"/>
            <w:hideMark/>
          </w:tcPr>
          <w:p w14:paraId="75D73A9D" w14:textId="6ACA7AD6" w:rsidR="00A348DF" w:rsidRPr="00A348DF" w:rsidRDefault="00B57233" w:rsidP="00A348DF">
            <w:pPr>
              <w:pStyle w:val="BodyText"/>
              <w:spacing w:line="276" w:lineRule="auto"/>
              <w:ind w:left="23" w:right="23" w:hanging="23"/>
              <w:jc w:val="center"/>
              <w:rPr>
                <w:sz w:val="20"/>
                <w:szCs w:val="20"/>
                <w:lang w:val="de-DE"/>
              </w:rPr>
            </w:pPr>
            <w:r>
              <w:rPr>
                <w:sz w:val="20"/>
                <w:szCs w:val="20"/>
                <w:lang w:val="en-ID"/>
              </w:rPr>
              <w:t>Behavioral Engagement</w:t>
            </w:r>
          </w:p>
        </w:tc>
        <w:tc>
          <w:tcPr>
            <w:tcW w:w="2127" w:type="dxa"/>
            <w:tcMar>
              <w:top w:w="0" w:type="dxa"/>
              <w:left w:w="100" w:type="dxa"/>
              <w:bottom w:w="0" w:type="dxa"/>
              <w:right w:w="100" w:type="dxa"/>
            </w:tcMar>
            <w:vAlign w:val="center"/>
            <w:hideMark/>
          </w:tcPr>
          <w:p w14:paraId="5CF08EF9" w14:textId="310D7E13" w:rsidR="00A348DF" w:rsidRPr="00A348DF" w:rsidRDefault="00A348DF" w:rsidP="00A348DF">
            <w:pPr>
              <w:pStyle w:val="BodyText"/>
              <w:spacing w:line="276" w:lineRule="auto"/>
              <w:ind w:left="23" w:right="23" w:firstLine="14"/>
              <w:jc w:val="center"/>
              <w:rPr>
                <w:sz w:val="20"/>
                <w:szCs w:val="20"/>
                <w:lang w:val="en-ID"/>
              </w:rPr>
            </w:pPr>
            <w:r>
              <w:rPr>
                <w:sz w:val="20"/>
                <w:szCs w:val="20"/>
                <w:lang w:val="en-ID"/>
              </w:rPr>
              <w:t>2,65</w:t>
            </w:r>
          </w:p>
        </w:tc>
        <w:tc>
          <w:tcPr>
            <w:tcW w:w="1701" w:type="dxa"/>
            <w:tcMar>
              <w:top w:w="0" w:type="dxa"/>
              <w:left w:w="100" w:type="dxa"/>
              <w:bottom w:w="0" w:type="dxa"/>
              <w:right w:w="100" w:type="dxa"/>
            </w:tcMar>
            <w:vAlign w:val="center"/>
            <w:hideMark/>
          </w:tcPr>
          <w:p w14:paraId="13A9BCB4" w14:textId="096DCE33" w:rsidR="00A348DF" w:rsidRPr="00A348DF" w:rsidRDefault="00A348DF" w:rsidP="00A348DF">
            <w:pPr>
              <w:pStyle w:val="BodyText"/>
              <w:spacing w:line="276" w:lineRule="auto"/>
              <w:ind w:left="23" w:right="23" w:firstLine="21"/>
              <w:jc w:val="center"/>
              <w:rPr>
                <w:sz w:val="20"/>
                <w:szCs w:val="20"/>
                <w:lang w:val="en-ID"/>
              </w:rPr>
            </w:pPr>
            <w:r>
              <w:rPr>
                <w:sz w:val="20"/>
                <w:szCs w:val="20"/>
                <w:lang w:val="en-ID"/>
              </w:rPr>
              <w:t>52,94%</w:t>
            </w:r>
          </w:p>
        </w:tc>
        <w:tc>
          <w:tcPr>
            <w:tcW w:w="1701" w:type="dxa"/>
            <w:tcMar>
              <w:top w:w="0" w:type="dxa"/>
              <w:left w:w="100" w:type="dxa"/>
              <w:bottom w:w="0" w:type="dxa"/>
              <w:right w:w="100" w:type="dxa"/>
            </w:tcMar>
            <w:vAlign w:val="center"/>
            <w:hideMark/>
          </w:tcPr>
          <w:p w14:paraId="71B8FB7C" w14:textId="16AF1E68" w:rsidR="00A348DF" w:rsidRPr="00A348DF" w:rsidRDefault="00A348DF" w:rsidP="00A348DF">
            <w:pPr>
              <w:pStyle w:val="BodyText"/>
              <w:spacing w:line="276" w:lineRule="auto"/>
              <w:ind w:left="23" w:right="23" w:firstLine="14"/>
              <w:jc w:val="center"/>
              <w:rPr>
                <w:sz w:val="20"/>
                <w:szCs w:val="20"/>
                <w:lang w:val="en-ID"/>
              </w:rPr>
            </w:pPr>
            <w:r>
              <w:rPr>
                <w:sz w:val="20"/>
                <w:szCs w:val="20"/>
                <w:lang w:val="en-ID"/>
              </w:rPr>
              <w:t>Sedang</w:t>
            </w:r>
          </w:p>
        </w:tc>
      </w:tr>
    </w:tbl>
    <w:p w14:paraId="630D4A69" w14:textId="77777777" w:rsidR="00A348DF" w:rsidRDefault="00A348DF" w:rsidP="00A348DF">
      <w:pPr>
        <w:pStyle w:val="BodyText"/>
        <w:spacing w:line="276" w:lineRule="auto"/>
        <w:ind w:right="23"/>
        <w:jc w:val="both"/>
        <w:rPr>
          <w:sz w:val="20"/>
          <w:szCs w:val="20"/>
          <w:lang w:val="en-ID"/>
        </w:rPr>
      </w:pPr>
    </w:p>
    <w:p w14:paraId="0A1935D9" w14:textId="4543C883" w:rsidR="00922FE7" w:rsidRPr="0083395E" w:rsidRDefault="00587838" w:rsidP="0083395E">
      <w:pPr>
        <w:pStyle w:val="BodyText"/>
        <w:spacing w:line="276" w:lineRule="auto"/>
        <w:ind w:left="23" w:right="23" w:firstLine="719"/>
        <w:jc w:val="both"/>
        <w:rPr>
          <w:sz w:val="20"/>
          <w:szCs w:val="20"/>
          <w:lang w:val="de-DE"/>
        </w:rPr>
      </w:pPr>
      <w:r>
        <w:rPr>
          <w:sz w:val="20"/>
          <w:szCs w:val="20"/>
          <w:lang w:val="en-ID"/>
        </w:rPr>
        <w:t>Tabel diatas merupakan</w:t>
      </w:r>
      <w:r w:rsidR="00023E15" w:rsidRPr="00F069F0">
        <w:rPr>
          <w:sz w:val="20"/>
          <w:szCs w:val="20"/>
          <w:lang w:val="en-ID"/>
        </w:rPr>
        <w:t xml:space="preserve"> gambaran awal</w:t>
      </w:r>
      <w:r w:rsidR="00023E15" w:rsidRPr="00AC41E4">
        <w:rPr>
          <w:sz w:val="20"/>
          <w:szCs w:val="20"/>
          <w:lang w:val="en-ID"/>
        </w:rPr>
        <w:t xml:space="preserve"> mengenai fenomena </w:t>
      </w:r>
      <w:r w:rsidR="00B53490" w:rsidRPr="008A2C57">
        <w:rPr>
          <w:i/>
          <w:iCs/>
          <w:sz w:val="20"/>
          <w:szCs w:val="20"/>
          <w:lang w:val="en-ID"/>
        </w:rPr>
        <w:t xml:space="preserve">academic </w:t>
      </w:r>
      <w:r w:rsidR="00B53490">
        <w:rPr>
          <w:i/>
          <w:iCs/>
          <w:sz w:val="20"/>
          <w:szCs w:val="20"/>
          <w:lang w:val="en-ID"/>
        </w:rPr>
        <w:t>e</w:t>
      </w:r>
      <w:r w:rsidR="00B53490" w:rsidRPr="008A2C57">
        <w:rPr>
          <w:i/>
          <w:iCs/>
          <w:sz w:val="20"/>
          <w:szCs w:val="20"/>
          <w:lang w:val="en-ID"/>
        </w:rPr>
        <w:t>ngagement</w:t>
      </w:r>
      <w:r w:rsidR="00023E15" w:rsidRPr="00AC41E4">
        <w:rPr>
          <w:sz w:val="20"/>
          <w:szCs w:val="20"/>
          <w:lang w:val="en-ID"/>
        </w:rPr>
        <w:t xml:space="preserve">, peneliti melakukan survey </w:t>
      </w:r>
      <w:r w:rsidR="00A62E77" w:rsidRPr="008A2C57">
        <w:rPr>
          <w:sz w:val="20"/>
          <w:szCs w:val="20"/>
          <w:lang w:val="en-ID"/>
        </w:rPr>
        <w:t>secara</w:t>
      </w:r>
      <w:r w:rsidR="00A62E77">
        <w:rPr>
          <w:sz w:val="20"/>
          <w:szCs w:val="20"/>
          <w:lang w:val="en-ID"/>
        </w:rPr>
        <w:t xml:space="preserve"> acak </w:t>
      </w:r>
      <w:r w:rsidR="00023E15" w:rsidRPr="00AC41E4">
        <w:rPr>
          <w:sz w:val="20"/>
          <w:szCs w:val="20"/>
          <w:lang w:val="en-ID"/>
        </w:rPr>
        <w:t>pada 34</w:t>
      </w:r>
      <w:r w:rsidR="00023E15">
        <w:rPr>
          <w:sz w:val="20"/>
          <w:szCs w:val="20"/>
          <w:lang w:val="en-ID"/>
        </w:rPr>
        <w:t xml:space="preserve"> mahasiswa yang berasal dari</w:t>
      </w:r>
      <w:r w:rsidR="00DB6605">
        <w:rPr>
          <w:sz w:val="20"/>
          <w:szCs w:val="20"/>
          <w:lang w:val="en-ID"/>
        </w:rPr>
        <w:t xml:space="preserve"> </w:t>
      </w:r>
      <w:r w:rsidR="008A2C57">
        <w:rPr>
          <w:sz w:val="20"/>
          <w:szCs w:val="20"/>
          <w:lang w:val="en-ID"/>
        </w:rPr>
        <w:t>U</w:t>
      </w:r>
      <w:r w:rsidR="00023E15">
        <w:rPr>
          <w:sz w:val="20"/>
          <w:szCs w:val="20"/>
          <w:lang w:val="en-ID"/>
        </w:rPr>
        <w:t xml:space="preserve">niversitas Muhammadiyah Sidoarjo, dengan 15 butir item pertanyaan yang dikelompokan menjadi 3 aspek utama academic engagement, </w:t>
      </w:r>
      <w:r w:rsidR="000562B3">
        <w:rPr>
          <w:sz w:val="20"/>
          <w:szCs w:val="20"/>
          <w:lang w:val="en-ID"/>
        </w:rPr>
        <w:t>yaitu:</w:t>
      </w:r>
      <w:r w:rsidR="00023E15">
        <w:rPr>
          <w:sz w:val="20"/>
          <w:szCs w:val="20"/>
          <w:lang w:val="en-ID"/>
        </w:rPr>
        <w:t xml:space="preserve"> (1) </w:t>
      </w:r>
      <w:r w:rsidR="00A61EC8" w:rsidRPr="00D24D97">
        <w:rPr>
          <w:i/>
          <w:iCs/>
          <w:sz w:val="20"/>
          <w:szCs w:val="20"/>
          <w:lang w:val="en-ID"/>
        </w:rPr>
        <w:t>emotional</w:t>
      </w:r>
      <w:r w:rsidR="00A61EC8">
        <w:rPr>
          <w:sz w:val="20"/>
          <w:szCs w:val="20"/>
          <w:lang w:val="en-ID"/>
        </w:rPr>
        <w:t xml:space="preserve"> </w:t>
      </w:r>
      <w:r w:rsidR="00A61EC8" w:rsidRPr="00B57233">
        <w:rPr>
          <w:i/>
          <w:iCs/>
          <w:sz w:val="20"/>
          <w:szCs w:val="20"/>
          <w:lang w:val="en-ID"/>
        </w:rPr>
        <w:t>engagement</w:t>
      </w:r>
      <w:r w:rsidR="00023E15">
        <w:rPr>
          <w:sz w:val="20"/>
          <w:szCs w:val="20"/>
          <w:lang w:val="en-ID"/>
        </w:rPr>
        <w:t xml:space="preserve">, (2) </w:t>
      </w:r>
      <w:r w:rsidR="00A61EC8" w:rsidRPr="00D24D97">
        <w:rPr>
          <w:i/>
          <w:iCs/>
          <w:sz w:val="20"/>
          <w:szCs w:val="20"/>
          <w:lang w:val="en-ID"/>
        </w:rPr>
        <w:t>cognitive</w:t>
      </w:r>
      <w:r w:rsidR="00A61EC8">
        <w:rPr>
          <w:sz w:val="20"/>
          <w:szCs w:val="20"/>
          <w:lang w:val="en-ID"/>
        </w:rPr>
        <w:t xml:space="preserve"> </w:t>
      </w:r>
      <w:r w:rsidR="00A61EC8" w:rsidRPr="00B57233">
        <w:rPr>
          <w:i/>
          <w:iCs/>
          <w:sz w:val="20"/>
          <w:szCs w:val="20"/>
          <w:lang w:val="en-ID"/>
        </w:rPr>
        <w:t>engagement</w:t>
      </w:r>
      <w:r w:rsidR="00023E15">
        <w:rPr>
          <w:sz w:val="20"/>
          <w:szCs w:val="20"/>
          <w:lang w:val="en-ID"/>
        </w:rPr>
        <w:t xml:space="preserve">, (3) </w:t>
      </w:r>
      <w:r w:rsidR="00A61EC8" w:rsidRPr="00A61EC8">
        <w:rPr>
          <w:i/>
          <w:iCs/>
          <w:sz w:val="20"/>
          <w:szCs w:val="20"/>
          <w:lang w:val="en-ID"/>
        </w:rPr>
        <w:t>behaviorial engagement</w:t>
      </w:r>
      <w:r w:rsidR="00023E15">
        <w:rPr>
          <w:sz w:val="20"/>
          <w:szCs w:val="20"/>
          <w:lang w:val="en-ID"/>
        </w:rPr>
        <w:t>. Hasil survey menunjukan bahwa</w:t>
      </w:r>
      <w:r w:rsidR="00A62E77">
        <w:rPr>
          <w:sz w:val="20"/>
          <w:szCs w:val="20"/>
          <w:lang w:val="en-ID"/>
        </w:rPr>
        <w:t xml:space="preserve"> terdapat dua aspek dengan kategori rendah yaitu pada aspek </w:t>
      </w:r>
      <w:r w:rsidR="00A61EC8" w:rsidRPr="00D24D97">
        <w:rPr>
          <w:i/>
          <w:iCs/>
          <w:sz w:val="20"/>
          <w:szCs w:val="20"/>
          <w:lang w:val="en-ID"/>
        </w:rPr>
        <w:t>emotional</w:t>
      </w:r>
      <w:r w:rsidR="00A61EC8" w:rsidRPr="00A62E77">
        <w:rPr>
          <w:i/>
          <w:iCs/>
          <w:sz w:val="20"/>
          <w:szCs w:val="20"/>
          <w:lang w:val="en-ID"/>
        </w:rPr>
        <w:t xml:space="preserve"> engagement</w:t>
      </w:r>
      <w:r w:rsidR="00A61EC8">
        <w:rPr>
          <w:sz w:val="20"/>
          <w:szCs w:val="20"/>
          <w:lang w:val="en-ID"/>
        </w:rPr>
        <w:t xml:space="preserve"> dan </w:t>
      </w:r>
      <w:r w:rsidR="00A61EC8" w:rsidRPr="00D24D97">
        <w:rPr>
          <w:i/>
          <w:iCs/>
          <w:sz w:val="20"/>
          <w:szCs w:val="20"/>
          <w:lang w:val="en-ID"/>
        </w:rPr>
        <w:t>cognitive</w:t>
      </w:r>
      <w:r w:rsidR="00A61EC8" w:rsidRPr="00A62E77">
        <w:rPr>
          <w:i/>
          <w:iCs/>
          <w:sz w:val="20"/>
          <w:szCs w:val="20"/>
          <w:lang w:val="en-ID"/>
        </w:rPr>
        <w:t xml:space="preserve"> engagement</w:t>
      </w:r>
      <w:r w:rsidR="00A62E77">
        <w:rPr>
          <w:i/>
          <w:iCs/>
          <w:sz w:val="20"/>
          <w:szCs w:val="20"/>
          <w:lang w:val="en-ID"/>
        </w:rPr>
        <w:t>.</w:t>
      </w:r>
      <w:r w:rsidR="0080616D">
        <w:rPr>
          <w:i/>
          <w:iCs/>
          <w:sz w:val="20"/>
          <w:szCs w:val="20"/>
          <w:lang w:val="en-ID"/>
        </w:rPr>
        <w:t xml:space="preserve"> </w:t>
      </w:r>
      <w:r w:rsidR="00A62E77">
        <w:rPr>
          <w:i/>
          <w:iCs/>
          <w:sz w:val="20"/>
          <w:szCs w:val="20"/>
          <w:lang w:val="en-ID"/>
        </w:rPr>
        <w:t xml:space="preserve"> </w:t>
      </w:r>
      <w:r w:rsidR="00A62E77">
        <w:rPr>
          <w:sz w:val="20"/>
          <w:szCs w:val="20"/>
          <w:lang w:val="en-ID"/>
        </w:rPr>
        <w:t xml:space="preserve">Rendahnya skor pada aspek </w:t>
      </w:r>
      <w:r w:rsidR="00A61EC8" w:rsidRPr="00D24D97">
        <w:rPr>
          <w:i/>
          <w:iCs/>
          <w:sz w:val="20"/>
          <w:szCs w:val="20"/>
          <w:lang w:val="en-ID"/>
        </w:rPr>
        <w:t>emotional</w:t>
      </w:r>
      <w:r w:rsidR="00A61EC8" w:rsidRPr="00A62E77">
        <w:rPr>
          <w:i/>
          <w:iCs/>
          <w:sz w:val="20"/>
          <w:szCs w:val="20"/>
          <w:lang w:val="en-ID"/>
        </w:rPr>
        <w:t xml:space="preserve"> engagement</w:t>
      </w:r>
      <w:r w:rsidR="00A61EC8">
        <w:rPr>
          <w:sz w:val="20"/>
          <w:szCs w:val="20"/>
          <w:lang w:val="en-ID"/>
        </w:rPr>
        <w:t xml:space="preserve"> dan </w:t>
      </w:r>
      <w:r w:rsidR="00A61EC8" w:rsidRPr="00D24D97">
        <w:rPr>
          <w:i/>
          <w:iCs/>
          <w:sz w:val="20"/>
          <w:szCs w:val="20"/>
          <w:lang w:val="en-ID"/>
        </w:rPr>
        <w:t>cognitive</w:t>
      </w:r>
      <w:r w:rsidR="00A61EC8" w:rsidRPr="00A62E77">
        <w:rPr>
          <w:i/>
          <w:iCs/>
          <w:sz w:val="20"/>
          <w:szCs w:val="20"/>
          <w:lang w:val="en-ID"/>
        </w:rPr>
        <w:t xml:space="preserve"> engagement</w:t>
      </w:r>
      <w:r w:rsidR="00A61EC8">
        <w:rPr>
          <w:sz w:val="20"/>
          <w:szCs w:val="20"/>
          <w:lang w:val="en-ID"/>
        </w:rPr>
        <w:t xml:space="preserve"> </w:t>
      </w:r>
      <w:r w:rsidR="00A62E77">
        <w:rPr>
          <w:sz w:val="20"/>
          <w:szCs w:val="20"/>
          <w:lang w:val="en-ID"/>
        </w:rPr>
        <w:t xml:space="preserve">menunjukan bahwa mayoritas mahasiswa masih belum memiliki </w:t>
      </w:r>
      <w:r w:rsidR="00A62E77">
        <w:rPr>
          <w:sz w:val="20"/>
          <w:szCs w:val="20"/>
          <w:lang w:val="en-ID"/>
        </w:rPr>
        <w:lastRenderedPageBreak/>
        <w:t>perasaan atau emosi yang dialami siswa terhadap guru</w:t>
      </w:r>
      <w:r w:rsidR="001C34CF">
        <w:rPr>
          <w:sz w:val="20"/>
          <w:szCs w:val="20"/>
          <w:lang w:val="en-ID"/>
        </w:rPr>
        <w:t xml:space="preserve">, padahal </w:t>
      </w:r>
      <w:r w:rsidR="001C34CF" w:rsidRPr="001C34CF">
        <w:rPr>
          <w:sz w:val="20"/>
          <w:szCs w:val="20"/>
          <w:lang w:val="en-ID"/>
        </w:rPr>
        <w:t>Beberapa penelitian menunjukkan bahwa dukungan dari guru</w:t>
      </w:r>
      <w:r w:rsidR="001C34CF">
        <w:rPr>
          <w:sz w:val="20"/>
          <w:szCs w:val="20"/>
          <w:lang w:val="en-ID"/>
        </w:rPr>
        <w:t xml:space="preserve">/dosen </w:t>
      </w:r>
      <w:r w:rsidR="001C34CF" w:rsidRPr="001C34CF">
        <w:rPr>
          <w:sz w:val="20"/>
          <w:szCs w:val="20"/>
          <w:lang w:val="en-ID"/>
        </w:rPr>
        <w:t>merupakan bagian penting dari lingkungan sosial dalam kelas, yang mencakup perhatian, pemahaman, kesopanan, rasa tanggung jawab, ketergantungan, serta kehangatan guru terhadap siswanya</w:t>
      </w:r>
      <w:r w:rsidR="001C34CF">
        <w:rPr>
          <w:sz w:val="20"/>
          <w:szCs w:val="20"/>
          <w:lang w:val="en-ID"/>
        </w:rPr>
        <w:t xml:space="preserve"> yang menjadi peran dalam </w:t>
      </w:r>
      <w:r w:rsidR="0083395E" w:rsidRPr="0083395E">
        <w:rPr>
          <w:i/>
          <w:iCs/>
          <w:sz w:val="20"/>
          <w:szCs w:val="20"/>
          <w:lang w:val="en-ID"/>
        </w:rPr>
        <w:t>academic engagement</w:t>
      </w:r>
      <w:r w:rsidR="008A2C57">
        <w:rPr>
          <w:sz w:val="20"/>
          <w:szCs w:val="20"/>
          <w:lang w:val="en-ID"/>
        </w:rPr>
        <w:t xml:space="preserve"> </w:t>
      </w:r>
      <w:r w:rsidR="001C34CF">
        <w:rPr>
          <w:sz w:val="20"/>
          <w:szCs w:val="20"/>
          <w:lang w:val="en-ID"/>
        </w:rPr>
        <w:fldChar w:fldCharType="begin"/>
      </w:r>
      <w:r w:rsidR="006B2A99">
        <w:rPr>
          <w:sz w:val="20"/>
          <w:szCs w:val="20"/>
          <w:lang w:val="en-ID"/>
        </w:rPr>
        <w:instrText xml:space="preserve"> ADDIN ZOTERO_ITEM CSL_CITATION {"citationID":"RXEOUqRA","properties":{"formattedCitation":"[7]","plainCitation":"[7]","noteIndex":0},"citationItems":[{"id":49,"uris":["http://zotero.org/users/local/jXq9zrRb/items/RAF2N7K5"],"itemData":{"id":49,"type":"article-journal","abstract":"As an important contextual factor influencing various aspects of students’ learning, teacher support has been widely explored in general education but largely overlooked in the English as a Foreign Language (EFL) context. Given its potential positive role in students’ academic performance, the present study intended to investigate the relationship between perceived teacher support, enjoyment, boredom, and academic engagement in the EFL context. In so doing, 1094 Chinese high school students were recruited to complete the online questionnaire of the four variables. SPSS and PROCESS ma</w:instrText>
      </w:r>
      <w:r w:rsidR="006B2A99" w:rsidRPr="00796D5E">
        <w:rPr>
          <w:sz w:val="20"/>
          <w:szCs w:val="20"/>
          <w:lang w:val="de-DE"/>
        </w:rPr>
        <w:instrText>cro were used for descriptive, correlational, and mediation analyses. The results showed that students had moderate levels of perceived teacher support, enjoyment, and academic engagement and a low level of boredom. Further correlation analyses indicated medium to large correlations between perceived teacher support, enjoyment, boredom, and academic engagement. Enjoyment and boredom collectively mediated the relationship between perceived teacher support and academic engagement. Directions for future research and implications for researchers and educators are presented at the end.","container-title":"Frontiers in Psychology","DOI":"10.3389/fpsyg.2022.987554","ISSN":"1664-1078","journalAbbreviation":"Front. Psychol.","license":"https://creativecommons.org/licenses/by/4.0/","note":"publisher: Frontiers Media SA","source":"Crossref","title":"Examining the relationship between perceived teacher support and students’ academic engagement in foreign language learning: Enjoyment and boredom as mediators","title-short":"Examining the relationship between perceived teacher support and students’ academic engagement in foreign languag</w:instrText>
      </w:r>
      <w:r w:rsidR="006B2A99" w:rsidRPr="0045664F">
        <w:rPr>
          <w:sz w:val="20"/>
          <w:szCs w:val="20"/>
          <w:lang w:val="de-DE"/>
        </w:rPr>
        <w:instrText xml:space="preserve">e learning","URL":"https://www.frontiersin.org/articles/10.3389/fpsyg.2022.987554/full","volume":"13","author":[{"family":"Zhao","given":"Yanlin"},{"family":"Yang","given":"Lianrui"}],"accessed":{"date-parts":[["2025",7,8]]},"issued":{"date-parts":[["2022",9,20]]}}}],"schema":"https://github.com/citation-style-language/schema/raw/master/csl-citation.json"} </w:instrText>
      </w:r>
      <w:r w:rsidR="001C34CF">
        <w:rPr>
          <w:sz w:val="20"/>
          <w:szCs w:val="20"/>
          <w:lang w:val="en-ID"/>
        </w:rPr>
        <w:fldChar w:fldCharType="separate"/>
      </w:r>
      <w:r w:rsidR="006B2A99" w:rsidRPr="006B2A99">
        <w:rPr>
          <w:sz w:val="20"/>
        </w:rPr>
        <w:t>[7]</w:t>
      </w:r>
      <w:r w:rsidR="001C34CF">
        <w:rPr>
          <w:sz w:val="20"/>
          <w:szCs w:val="20"/>
          <w:lang w:val="en-ID"/>
        </w:rPr>
        <w:fldChar w:fldCharType="end"/>
      </w:r>
      <w:r w:rsidR="001C34CF" w:rsidRPr="0045664F">
        <w:rPr>
          <w:sz w:val="20"/>
          <w:szCs w:val="20"/>
          <w:lang w:val="de-DE"/>
        </w:rPr>
        <w:t xml:space="preserve">. </w:t>
      </w:r>
      <w:r w:rsidR="0083395E" w:rsidRPr="002A4DEF">
        <w:rPr>
          <w:sz w:val="20"/>
          <w:szCs w:val="20"/>
          <w:lang w:val="de-DE"/>
        </w:rPr>
        <w:t xml:space="preserve">Berbagai studi telah mengidentifikasi sejumlah faktor yang berkontribusi terhadap tingkat </w:t>
      </w:r>
      <w:r w:rsidR="0083395E" w:rsidRPr="002A4DEF">
        <w:rPr>
          <w:i/>
          <w:iCs/>
          <w:sz w:val="20"/>
          <w:szCs w:val="20"/>
          <w:lang w:val="de-DE"/>
        </w:rPr>
        <w:t>engagement</w:t>
      </w:r>
      <w:r w:rsidR="0083395E" w:rsidRPr="002A4DEF">
        <w:rPr>
          <w:sz w:val="20"/>
          <w:szCs w:val="20"/>
          <w:lang w:val="de-DE"/>
        </w:rPr>
        <w:t xml:space="preserve"> mahasiswa, termasuk faktor individu, institusional, dan sosial. Salah satu faktor individu yang penting adalah sense of belongingness atau rasa memiliki terhadap institusi, yang dapat meningkatkan motivasi dan keterlibatan mahasiswa dalam kegiatan akademik </w:t>
      </w:r>
      <w:r w:rsidR="0083395E" w:rsidRPr="002A4DEF">
        <w:rPr>
          <w:sz w:val="20"/>
          <w:szCs w:val="20"/>
          <w:lang w:val="de-DE"/>
        </w:rPr>
        <w:fldChar w:fldCharType="begin"/>
      </w:r>
      <w:r w:rsidR="003B2C7F">
        <w:rPr>
          <w:sz w:val="20"/>
          <w:szCs w:val="20"/>
          <w:lang w:val="de-DE"/>
        </w:rPr>
        <w:instrText xml:space="preserve"> ADDIN ZOTERO_ITEM CSL_CITATION {"citationID":"nwQ5lde2","properties":{"formattedCitation":"[8]","plainCitation":"[8]","noteIndex":0},"citationItems":[{"id":6,"uris":["http://zotero.org/users/local/jXq9zrRb/items/F26KDW94"],"itemData":{"id":6,"type":"article","DOI":"10.21070/ups.5806","license":"https://creativecommons.org/licenses/by/4.0","publisher":"Universitas Muhammadiyah Sidoarjo","source":"Crossref","title":"Influence of Self-Regulation and Time Management on Academic Stress in Final Students at Muhammadiyah University of Sidoarjo: Pengaruh Regulasi Diri Dan Manajemen Waktu Terhadap Stres Akademik Pada Mahasiswa Akhir Universitas Muhammadiyah Sidoarjo","title-short":"Influence of Self-Regulation and Time Management on Academic Stress in Final Students at Muhammadiyah University of Sidoarjo","URL":"https://archive.umsida.ac.id/index.php/archive/preprint/view/5806/version/5799","author":[{"family":"Kautsar","given":"Fahim Nurik"},{"family":"Affandi","given":"Ghozali Rusyid"}],"accessed":{"date-parts":[["2025",5,23]]},"issued":{"date-parts":[["2024",8,12]]}}}],"schema":"https://github.com/citation-style-language/schema/raw/master/csl-citation.json"} </w:instrText>
      </w:r>
      <w:r w:rsidR="0083395E" w:rsidRPr="002A4DEF">
        <w:rPr>
          <w:sz w:val="20"/>
          <w:szCs w:val="20"/>
          <w:lang w:val="de-DE"/>
        </w:rPr>
        <w:fldChar w:fldCharType="separate"/>
      </w:r>
      <w:r w:rsidR="003B2C7F" w:rsidRPr="003B2C7F">
        <w:rPr>
          <w:sz w:val="20"/>
        </w:rPr>
        <w:t>[8]</w:t>
      </w:r>
      <w:r w:rsidR="0083395E" w:rsidRPr="002A4DEF">
        <w:rPr>
          <w:sz w:val="20"/>
          <w:szCs w:val="20"/>
          <w:lang w:val="de-DE"/>
        </w:rPr>
        <w:fldChar w:fldCharType="end"/>
      </w:r>
      <w:r w:rsidR="0083395E" w:rsidRPr="002A4DEF">
        <w:rPr>
          <w:sz w:val="20"/>
          <w:szCs w:val="20"/>
          <w:lang w:val="de-DE"/>
        </w:rPr>
        <w:t>.</w:t>
      </w:r>
      <w:r w:rsidR="0083395E">
        <w:rPr>
          <w:sz w:val="20"/>
          <w:szCs w:val="20"/>
          <w:lang w:val="de-DE"/>
        </w:rPr>
        <w:t xml:space="preserve"> </w:t>
      </w:r>
    </w:p>
    <w:p w14:paraId="28FDA363" w14:textId="36E57445" w:rsidR="00381EFC" w:rsidRDefault="0041219E" w:rsidP="00922FE7">
      <w:pPr>
        <w:pStyle w:val="BodyText"/>
        <w:spacing w:line="276" w:lineRule="auto"/>
        <w:ind w:left="23" w:right="23" w:firstLine="719"/>
        <w:jc w:val="both"/>
        <w:rPr>
          <w:sz w:val="20"/>
          <w:szCs w:val="20"/>
          <w:lang w:val="de-DE"/>
        </w:rPr>
      </w:pPr>
      <w:r w:rsidRPr="0083395E">
        <w:rPr>
          <w:sz w:val="20"/>
          <w:szCs w:val="20"/>
          <w:lang w:val="de-DE"/>
        </w:rPr>
        <w:t xml:space="preserve">Ada tiga faktor yang berperan </w:t>
      </w:r>
      <w:r w:rsidR="0083395E">
        <w:rPr>
          <w:sz w:val="20"/>
          <w:szCs w:val="20"/>
          <w:lang w:val="de-DE"/>
        </w:rPr>
        <w:t xml:space="preserve">besar </w:t>
      </w:r>
      <w:r w:rsidRPr="0083395E">
        <w:rPr>
          <w:sz w:val="20"/>
          <w:szCs w:val="20"/>
          <w:lang w:val="de-DE"/>
        </w:rPr>
        <w:t xml:space="preserve">dalam </w:t>
      </w:r>
      <w:r w:rsidR="0083395E" w:rsidRPr="0083395E">
        <w:rPr>
          <w:i/>
          <w:iCs/>
          <w:sz w:val="20"/>
          <w:szCs w:val="20"/>
          <w:lang w:val="de-DE"/>
        </w:rPr>
        <w:t>academic engagement</w:t>
      </w:r>
      <w:r w:rsidRPr="0083395E">
        <w:rPr>
          <w:sz w:val="20"/>
          <w:szCs w:val="20"/>
          <w:lang w:val="de-DE"/>
        </w:rPr>
        <w:t xml:space="preserve">, yaitu </w:t>
      </w:r>
      <w:r w:rsidR="00292638" w:rsidRPr="0083395E">
        <w:rPr>
          <w:sz w:val="20"/>
          <w:szCs w:val="20"/>
          <w:lang w:val="de-DE"/>
        </w:rPr>
        <w:t>1) F</w:t>
      </w:r>
      <w:r w:rsidRPr="0083395E">
        <w:rPr>
          <w:sz w:val="20"/>
          <w:szCs w:val="20"/>
          <w:lang w:val="de-DE"/>
        </w:rPr>
        <w:t xml:space="preserve">aktor tingkat sekolah, meliputi kepatuhan siswa terhadap aturan, adanya tujuan lembaga pendidikan yang jelas dan konsisten, serta kegiatan akademik yang dapat memperbaiki kemampuan. </w:t>
      </w:r>
      <w:r w:rsidR="00292638" w:rsidRPr="006B2A99">
        <w:rPr>
          <w:sz w:val="20"/>
          <w:szCs w:val="20"/>
          <w:lang w:val="de-DE"/>
        </w:rPr>
        <w:t>2) K</w:t>
      </w:r>
      <w:r w:rsidRPr="006B2A99">
        <w:rPr>
          <w:sz w:val="20"/>
          <w:szCs w:val="20"/>
          <w:lang w:val="de-DE"/>
        </w:rPr>
        <w:t xml:space="preserve">onteks kelas, mencakup dukungan dari guru, teman sebaya, pengaturan kelas, dukungan untuk kemandirian, serta karakteristik tugas. </w:t>
      </w:r>
      <w:r w:rsidR="00292638" w:rsidRPr="006B2A99">
        <w:rPr>
          <w:sz w:val="20"/>
          <w:szCs w:val="20"/>
          <w:lang w:val="de-DE"/>
        </w:rPr>
        <w:t>3) K</w:t>
      </w:r>
      <w:r w:rsidRPr="006B2A99">
        <w:rPr>
          <w:sz w:val="20"/>
          <w:szCs w:val="20"/>
          <w:lang w:val="de-DE"/>
        </w:rPr>
        <w:t>ebutuhan pribadi</w:t>
      </w:r>
      <w:r w:rsidR="00D24D97">
        <w:rPr>
          <w:sz w:val="20"/>
          <w:szCs w:val="20"/>
          <w:lang w:val="de-DE"/>
        </w:rPr>
        <w:t>,</w:t>
      </w:r>
      <w:r w:rsidRPr="006B2A99">
        <w:rPr>
          <w:sz w:val="20"/>
          <w:szCs w:val="20"/>
          <w:lang w:val="de-DE"/>
        </w:rPr>
        <w:t xml:space="preserve"> mencakup hubungan dengan orang lain, keinginan untuk mandiri, dan tuntutan untuk bersaing</w:t>
      </w:r>
      <w:r w:rsidR="008A2C57" w:rsidRPr="006B2A99">
        <w:rPr>
          <w:sz w:val="20"/>
          <w:szCs w:val="20"/>
          <w:lang w:val="de-DE"/>
        </w:rPr>
        <w:t xml:space="preserve"> </w:t>
      </w:r>
      <w:r>
        <w:rPr>
          <w:sz w:val="20"/>
          <w:szCs w:val="20"/>
          <w:lang w:val="en-ID"/>
        </w:rPr>
        <w:fldChar w:fldCharType="begin"/>
      </w:r>
      <w:r w:rsidR="003B2C7F">
        <w:rPr>
          <w:sz w:val="20"/>
          <w:szCs w:val="20"/>
          <w:lang w:val="de-DE"/>
        </w:rPr>
        <w:instrText xml:space="preserve"> ADDIN ZOTERO_ITEM CSL_CITATION {"citationID":"MtBVEnhZ","properties":{"formattedCitation":"[3]","plainCitation":"[3]","noteIndex":0},"citationItems":[{"id":22,"uris":["http://zotero.org/users/local/jXq9zrRb/items/CLWY6MQD"],"itemData":{"id":22,"type":"article-journal","container-title":"Review of Educational Research","issue":"1","language":"en","page":"59-109","source":"Zotero","title":"School Engagement: Potential of the Concept, State of the Evidence","URL":"http://www.jstor.org/stable/3516061","volume":"74","author":[{"family":"Fredricks","given":"Jennifer A."},{"family":"Blumenfeld","given":"Phyllis C."},{"family":"Paris","given":"Alison H."}],"issued":{"date-parts":[["2004"]]}}}],"schema":"https://github.com/citation-style-language/schema/raw/master/csl-citation.json"} </w:instrText>
      </w:r>
      <w:r>
        <w:rPr>
          <w:sz w:val="20"/>
          <w:szCs w:val="20"/>
          <w:lang w:val="en-ID"/>
        </w:rPr>
        <w:fldChar w:fldCharType="separate"/>
      </w:r>
      <w:r w:rsidRPr="0041219E">
        <w:rPr>
          <w:sz w:val="20"/>
        </w:rPr>
        <w:t>[3]</w:t>
      </w:r>
      <w:r>
        <w:rPr>
          <w:sz w:val="20"/>
          <w:szCs w:val="20"/>
          <w:lang w:val="en-ID"/>
        </w:rPr>
        <w:fldChar w:fldCharType="end"/>
      </w:r>
      <w:r w:rsidRPr="006B2A99">
        <w:rPr>
          <w:sz w:val="20"/>
          <w:szCs w:val="20"/>
          <w:lang w:val="de-DE"/>
        </w:rPr>
        <w:t>.</w:t>
      </w:r>
      <w:r w:rsidR="00AB5BF2" w:rsidRPr="006B2A99">
        <w:rPr>
          <w:sz w:val="20"/>
          <w:szCs w:val="20"/>
          <w:lang w:val="de-DE"/>
        </w:rPr>
        <w:t xml:space="preserve"> </w:t>
      </w:r>
      <w:r w:rsidR="001F2E93">
        <w:rPr>
          <w:sz w:val="20"/>
          <w:szCs w:val="20"/>
          <w:lang w:val="de-DE"/>
        </w:rPr>
        <w:t xml:space="preserve">Selain faktor faktor tersebut, faktor individual berupa kondisi psikologis dan kemampuan regulasi diri mahasiswa juga memiliki peran penting dalam menentukan tingkat </w:t>
      </w:r>
      <w:r w:rsidR="00AA24F3" w:rsidRPr="00AA24F3">
        <w:rPr>
          <w:i/>
          <w:iCs/>
          <w:sz w:val="20"/>
          <w:szCs w:val="20"/>
          <w:lang w:val="de-DE"/>
        </w:rPr>
        <w:t>academic engagement</w:t>
      </w:r>
      <w:r w:rsidR="001F2E93">
        <w:rPr>
          <w:sz w:val="20"/>
          <w:szCs w:val="20"/>
          <w:lang w:val="de-DE"/>
        </w:rPr>
        <w:t>. Salah satu faktor individual yang menonjol adalah stres akademik, yang muncul ketika tuntutan tugas, ujian, dan ekspetasi dosen dipersepsikan melebihi kemampuan individu untuk mengatasinya, sehingga dapat menurunkan konsentrasi, motivasi, serta</w:t>
      </w:r>
      <w:r w:rsidR="001F2E93" w:rsidRPr="00D24D97">
        <w:rPr>
          <w:i/>
          <w:iCs/>
          <w:sz w:val="20"/>
          <w:szCs w:val="20"/>
          <w:lang w:val="de-DE"/>
        </w:rPr>
        <w:t xml:space="preserve"> </w:t>
      </w:r>
      <w:r w:rsidR="00D24D97" w:rsidRPr="00D24D97">
        <w:rPr>
          <w:i/>
          <w:iCs/>
          <w:sz w:val="20"/>
          <w:szCs w:val="20"/>
          <w:lang w:val="de-DE"/>
        </w:rPr>
        <w:t>engagement</w:t>
      </w:r>
      <w:r w:rsidR="001F2E93">
        <w:rPr>
          <w:sz w:val="20"/>
          <w:szCs w:val="20"/>
          <w:lang w:val="de-DE"/>
        </w:rPr>
        <w:t xml:space="preserve"> mahasiswa dalam proses pembelajaran </w:t>
      </w:r>
      <w:r w:rsidR="001F2E93">
        <w:rPr>
          <w:sz w:val="20"/>
          <w:szCs w:val="20"/>
          <w:lang w:val="de-DE"/>
        </w:rPr>
        <w:fldChar w:fldCharType="begin"/>
      </w:r>
      <w:r w:rsidR="001F2E93">
        <w:rPr>
          <w:sz w:val="20"/>
          <w:szCs w:val="20"/>
          <w:lang w:val="de-DE"/>
        </w:rPr>
        <w:instrText xml:space="preserve"> ADDIN ZOTERO_ITEM CSL_CITATION {"citationID":"Eshlx4in","properties":{"formattedCitation":"[2]","plainCitation":"[2]","noteIndex":0},"citationItems":[{"id":19,"uris":["http://zotero.org/users/local/jXq9zrRb/items/FWYRTNGY"],"itemData":{"id":19,"type":"article-journal","abstract":"Abstract Academic stress is something that is often experienced by students, especially with the change in the online learning system which is felt to put more academic pressure on students. This study aims to examine the contribution of academic self-concept to student engagement in online learning mediated by academic stress. Respondents (N = 356) students in Indonesia University of Education batch 2016 to 2019 completed questionnaire of The Academic Self-concept Scale (? = 0,74), The Online Student Engagement Scale (? = 0,90), and The Perception of Academic Stress Scale (? = 0,80). The sampling technique used is incidental sampling. The analyses technique using linear regression and multiple regression then continued with causal steps to find out whether academic stress can be a mediator in the contribution of academic self-concept to student engagement in online learning. The results of this study indicate that academic stress is not function as a mediator in contribution of academic self-concept to student engagement, because one of the requirements is not fulfilled. However, academic stress can be a predictor of academic self-concept and student engagement variables.Keywords: Online learning; Academic Self-concept; Student Engagement; Academic Stress. AbstrakStres akademik merupakan suatu hal yang sering dialami oleh mahasiswa, terlebih dengan adanya perubahan sistem perkuliahan menjadi daring yang dirasa lebih memberikan tekanan akademik kepada mahasiswa. Penelitian ini bertujuan untuk melihat kontribusi konsep diri akademik terhadap keterlibatan mahasiswa dalam perkuliahan daring yang dimediasi oleh stres akademik. Responden (N = 356) mahasiswa Universitas Pendidikan Indonesia dari angkatan 2016-2019 mengisi kuesioner Konsep Diri Akademik (? = 0,74), Keterlibatan Mahasiswa dalam Perkuliahan Daring (? = 0,90), dan Stres Akademik (? = 0,80). Teknik sampling yang digunakan adalah teknik incidental sampling. Teknik analisis data yang digunakan yaitu regresi sederhana dan regresi berganda kemudian dilanjut dengan analisis jalur atau causal steps untuk mengetahui apakah stres akademik dapat menjadi mediator pada kontribusi konsep diri akademik terhadap keterlibatan mahasiswa dalam perkuliahan daring. Hasil penelitian ini menunjukkan bahwa stres akademik tidak berperan sebagai mediator pada kontribusi konsep diri akademik terhadap keterlibatan mahasiswa, karena salah satu syarat uji mediasi tidak terpenuhi. Namun, stres akademik dapat menjadi prediktor pada masing-masing variabel yaitu variabel konsep diri akademik dan variabel keterlibatan mahasiswa.   Kata kunci: Perkuliahan Daring; Konsep Diri Akademik; Keterlibatan Mahasiswa; Stres Akademik.","container-title":"Persona:Jurnal Psikologi Indonesia","DOI":"10.30996/persona.v10i1.4531","ISSN":"2615-5168, 2301-5985","issue":"1","journalAbbreviation":"Persona","license":"https://creativecommons.org/licenses/by-sa/4.0","page":"119-132","source":"DOI.org (Crossref)","title":"Stres akademik sebagai mediator kontribusi konsep diri akademik terhadap keterlibatan mahasiswa dalam perkuliahan daring","URL":"http://jurnal.untag-sby.ac.id/index.php/persona/article/view/4531","volume":"10","author":[{"family":"Qonita","given":"Iffah"},{"family":"Dahlan","given":"Tina Hayati"},{"family":"Damaianti","given":"Lira Fessia"}],"accessed":{"date-parts":[["2025",7,6]]},"issued":{"date-parts":[["2021",6,30]]}}}],"schema":"https://github.com/citation-style-language/schema/raw/master/csl-citation.json"} </w:instrText>
      </w:r>
      <w:r w:rsidR="001F2E93">
        <w:rPr>
          <w:sz w:val="20"/>
          <w:szCs w:val="20"/>
          <w:lang w:val="de-DE"/>
        </w:rPr>
        <w:fldChar w:fldCharType="separate"/>
      </w:r>
      <w:r w:rsidR="001F2E93" w:rsidRPr="001F2E93">
        <w:rPr>
          <w:sz w:val="20"/>
        </w:rPr>
        <w:t>[2]</w:t>
      </w:r>
      <w:r w:rsidR="001F2E93">
        <w:rPr>
          <w:sz w:val="20"/>
          <w:szCs w:val="20"/>
          <w:lang w:val="de-DE"/>
        </w:rPr>
        <w:fldChar w:fldCharType="end"/>
      </w:r>
      <w:r w:rsidR="001F2E93">
        <w:rPr>
          <w:sz w:val="20"/>
          <w:szCs w:val="20"/>
          <w:lang w:val="de-DE"/>
        </w:rPr>
        <w:t xml:space="preserve">, </w:t>
      </w:r>
      <w:r w:rsidR="001F2E93">
        <w:rPr>
          <w:sz w:val="20"/>
          <w:szCs w:val="20"/>
          <w:lang w:val="de-DE"/>
        </w:rPr>
        <w:fldChar w:fldCharType="begin"/>
      </w:r>
      <w:r w:rsidR="003B2C7F">
        <w:rPr>
          <w:sz w:val="20"/>
          <w:szCs w:val="20"/>
          <w:lang w:val="de-DE"/>
        </w:rPr>
        <w:instrText xml:space="preserve"> ADDIN ZOTERO_ITEM CSL_CITATION {"citationID":"ro5exfOs","properties":{"formattedCitation":"[9]","plainCitation":"[9]","noteIndex":0},"citationItems":[{"id":59,"uris":["http://zotero.org/users/local/jXq9zrRb/items/HXKM4QZ7"],"itemData":{"id":59,"type":"article-journal","abstract":"&lt;p&gt;Selama proses pembelajaran daring yang diberlakukan selama pandemic Covid-19 banyak menimbulkan stress akademik terutama pada siswa . Hal ini menunjukkan perlu adanya upaya guru Bimbingan  dan  Konseling  atau  konselor  untuk melakukan  pengembangan  pada  praktik pelayanan Binbingan dan konseling untuk meningkatkan kualitas atau potensi siswa  dalam mengantisipasi   muculnya   stres   akademik   siswa   selama covid-19 dan   faktor-faktor   yang mempengaruhi munculnya stres akademik. Naskah ini akan mengenalkan gambaran stres akademik siswa selama covid-19 meliputi;  konsep  stres,  konsep  stres  akademik,  dan memngelola stres selama pandemic Covid-19 Semoga ini dapat digunakan sebagai salah satu rujukan.&lt;/p&gt;","container-title":"JPGI (Jurnal Penelitian Guru Indonesia)","DOI":"10.29210/02733jpgi0005","ISSN":"2541-3317, 2541-3163","issue":"2","journalAbbreviation":"jpgi","language":"id","license":"http://creativecommons.org/licenses/by/4.0","note":"publisher: Indonesian Institute for Counseling, Education and Therapy (IICET)","page":"95","source":"Crossref","title":"Stress akademik akibat Covid-19","URL":"https://jurnal.iicet.org/index.php/jpgi/article/view/733","volume":"5","author":[{"family":"Barseli","given":"Mufadhal"},{"family":"Ifdil","given":"Ifdil"},{"family":"Fitria","given":"Linda"}],"accessed":{"date-parts":[["2025",7,11]]},"issued":{"date-parts":[["2020",9,30]]}}}],"schema":"https://github.com/citation-style-language/schema/raw/master/csl-citation.json"} </w:instrText>
      </w:r>
      <w:r w:rsidR="001F2E93">
        <w:rPr>
          <w:sz w:val="20"/>
          <w:szCs w:val="20"/>
          <w:lang w:val="de-DE"/>
        </w:rPr>
        <w:fldChar w:fldCharType="separate"/>
      </w:r>
      <w:r w:rsidR="003B2C7F" w:rsidRPr="003B2C7F">
        <w:rPr>
          <w:sz w:val="20"/>
        </w:rPr>
        <w:t>[9]</w:t>
      </w:r>
      <w:r w:rsidR="001F2E93">
        <w:rPr>
          <w:sz w:val="20"/>
          <w:szCs w:val="20"/>
          <w:lang w:val="de-DE"/>
        </w:rPr>
        <w:fldChar w:fldCharType="end"/>
      </w:r>
      <w:r w:rsidR="001F2E93">
        <w:rPr>
          <w:sz w:val="20"/>
          <w:szCs w:val="20"/>
          <w:lang w:val="de-DE"/>
        </w:rPr>
        <w:t xml:space="preserve">. </w:t>
      </w:r>
    </w:p>
    <w:p w14:paraId="4FABBAE8" w14:textId="2EF9FC6F" w:rsidR="00AB5BF2" w:rsidRPr="001F2E93" w:rsidRDefault="001F2E93" w:rsidP="001F2E93">
      <w:pPr>
        <w:pStyle w:val="BodyText"/>
        <w:spacing w:line="276" w:lineRule="auto"/>
        <w:ind w:left="23" w:right="23" w:firstLine="719"/>
        <w:jc w:val="both"/>
        <w:rPr>
          <w:sz w:val="20"/>
          <w:szCs w:val="20"/>
        </w:rPr>
      </w:pPr>
      <w:r w:rsidRPr="00BF7A5C">
        <w:rPr>
          <w:sz w:val="20"/>
          <w:szCs w:val="20"/>
        </w:rPr>
        <w:t xml:space="preserve">Stres akademik adalah </w:t>
      </w:r>
      <w:r>
        <w:rPr>
          <w:sz w:val="20"/>
          <w:szCs w:val="20"/>
        </w:rPr>
        <w:t xml:space="preserve">sebuah </w:t>
      </w:r>
      <w:r w:rsidRPr="00BF7A5C">
        <w:rPr>
          <w:sz w:val="20"/>
          <w:szCs w:val="20"/>
        </w:rPr>
        <w:t xml:space="preserve">reaksi </w:t>
      </w:r>
      <w:r>
        <w:rPr>
          <w:sz w:val="20"/>
          <w:szCs w:val="20"/>
        </w:rPr>
        <w:t xml:space="preserve">atau respon </w:t>
      </w:r>
      <w:r w:rsidRPr="00BF7A5C">
        <w:rPr>
          <w:sz w:val="20"/>
          <w:szCs w:val="20"/>
        </w:rPr>
        <w:t>yang timbul ketika seorang siswa atau mahasiswa harus menghadapi banyak tuntutan dan tugas yang harus dikerjakan</w:t>
      </w:r>
      <w:r>
        <w:rPr>
          <w:sz w:val="20"/>
          <w:szCs w:val="20"/>
        </w:rPr>
        <w:t xml:space="preserve"> </w:t>
      </w:r>
      <w:r>
        <w:rPr>
          <w:sz w:val="20"/>
          <w:szCs w:val="20"/>
        </w:rPr>
        <w:fldChar w:fldCharType="begin"/>
      </w:r>
      <w:r w:rsidR="003B2C7F">
        <w:rPr>
          <w:sz w:val="20"/>
          <w:szCs w:val="20"/>
        </w:rPr>
        <w:instrText xml:space="preserve"> ADDIN ZOTERO_ITEM CSL_CITATION {"citationID":"kSX54Vae","properties":{"formattedCitation":"[9]","plainCitation":"[9]","noteIndex":0},"citationItems":[{"id":59,"uris":["http://zotero.org/users/local/jXq9zrRb/items/HXKM4QZ7"],"itemData":{"id":59,"type":"article-journal","abstract":"&lt;p&gt;Selama proses pembelajaran daring yang diberlakukan selama pandemic Covid-19 banyak menimbulkan stress akademik terutama pada siswa . Hal ini menunjukkan perlu adanya upaya guru Bimbingan  dan  Konseling  atau  konselor  untuk melakukan  pengembangan  pada  praktik pelayanan Binbingan dan konseling untuk meningkatkan kualitas atau potensi siswa  dalam mengantisipasi   muculnya   stres   akademik   siswa   selama covid-19 dan   faktor-faktor   yang mempengaruhi munculnya stres akademik. Naskah ini akan mengenalkan gambaran stres akademik siswa selama covid-19 meliputi;  konsep  stres,  konsep  stres  akademik,  dan memngelola stres selama pandemic Covid-19 Semoga ini dapat digunakan sebagai salah satu rujukan.&lt;/p&gt;","container-title":"JPGI (Jurnal Penelitian Guru Indonesia)","DOI":"10.29210/02733jpgi0005","ISSN":"2541-3317, 2541-3163","issue":"2","journalAbbreviation":"jpgi","language":"id","license":"http://creativecommons.org/licenses/by/4.0","note":"publisher: Indonesian Institute for Counseling, Education and Therapy (IICET)","page":"95","source":"Crossref","title":"Stress akademik akibat Covid-19","URL":"https://jurnal.iicet.org/index.php/jpgi/article/view/733","volume":"5","author":[{"family":"Barseli","given":"Mufadhal"},{"family":"Ifdil","given":"Ifdil"},{"family":"Fitria","given":"Linda"}],"accessed":{"date-parts":[["2025",7,11]]},"issued":{"date-parts":[["2020",9,30]]}}}],"schema":"https://github.com/citation-style-language/schema/raw/master/csl-citation.json"} </w:instrText>
      </w:r>
      <w:r>
        <w:rPr>
          <w:sz w:val="20"/>
          <w:szCs w:val="20"/>
        </w:rPr>
        <w:fldChar w:fldCharType="separate"/>
      </w:r>
      <w:r w:rsidR="003B2C7F" w:rsidRPr="003B2C7F">
        <w:rPr>
          <w:sz w:val="20"/>
        </w:rPr>
        <w:t>[9]</w:t>
      </w:r>
      <w:r>
        <w:rPr>
          <w:sz w:val="20"/>
          <w:szCs w:val="20"/>
        </w:rPr>
        <w:fldChar w:fldCharType="end"/>
      </w:r>
      <w:r w:rsidRPr="00BF7A5C">
        <w:rPr>
          <w:sz w:val="20"/>
          <w:szCs w:val="20"/>
        </w:rPr>
        <w:t xml:space="preserve">. </w:t>
      </w:r>
      <w:r w:rsidR="008A5A10" w:rsidRPr="008A5A10">
        <w:rPr>
          <w:sz w:val="20"/>
          <w:szCs w:val="20"/>
        </w:rPr>
        <w:t>Merasa</w:t>
      </w:r>
      <w:r w:rsidRPr="00BF7A5C">
        <w:rPr>
          <w:sz w:val="20"/>
          <w:szCs w:val="20"/>
        </w:rPr>
        <w:t xml:space="preserve"> cemas tentang ujian dan tugas kuliah, sehingga tidak dapat menangani kewajiban akademik dengan baik akibat jadwal yang sangat padat</w:t>
      </w:r>
      <w:r>
        <w:rPr>
          <w:sz w:val="20"/>
          <w:szCs w:val="20"/>
        </w:rPr>
        <w:t xml:space="preserve"> </w:t>
      </w:r>
      <w:r>
        <w:rPr>
          <w:sz w:val="20"/>
          <w:szCs w:val="20"/>
          <w:lang w:val="en-ID"/>
        </w:rPr>
        <w:fldChar w:fldCharType="begin"/>
      </w:r>
      <w:r w:rsidR="003B2C7F">
        <w:rPr>
          <w:sz w:val="20"/>
          <w:szCs w:val="20"/>
        </w:rPr>
        <w:instrText xml:space="preserve"> ADDIN ZOTERO_ITEM CSL_CITATION {"citationID":"oOctoLso","properties":{"formattedCitation":"[10]","plainCitation":"[10]","noteIndex":0},"citationItems":[{"id":30,"uris":["http://zotero.org/users/local/jXq9zrRb/items/AZ2F52R3"],"itemData":{"id":30,"type":"article-journal","abstract":"Academic stress is an individual condition that arises because of the amount of pressure or academic demands that exceed their capacity so that individuals feel burdened. The purpose of this study is to identify the factors that influence academic stress. Literature searches were carried out in the electronic database Researchgate, Scopus, Springer, and Google Schoolar using the keywords \"academic stress and academic stress\". The research strategy of this research includes the type of systematic research reviewing the literature using qualitative methods (meta-synthesis). Suggestions used in this research are meta-ethnograph. The search results show that showing that academic stress is influenced by internal and external factors. Internal factors consist of self-efficacy, hardiness, optimism, achievement motivation and procrastination, while external factors consist of social support.","container-title":"Psyche 165 Journal","DOI":"10.35134/jpsy165.v13i2.84","ISSN":"2502-8766, 2088-5326","journalAbbreviation":"jpsy","license":"https://creativecommons.org/licenses/by/4.0","page":"235-239","source":"DOI.org (Crossref)","title":"Faktor-Faktor yang Mempengaruhi Stres Akademik","URL":"https://jpsy165.org/ojs/index.php/jpsy165/article/view/84","author":[{"family":"Yusuf","given":"Nur Mawakhira"},{"family":"Yusuf","given":"Jannatul Ma’wa"}],"accessed":{"date-parts":[["2025",7,6]]},"issued":{"date-parts":[["2020",1,6]]}}}],"schema":"https://github.com/citation-style-language/schema/raw/master/csl-citation.json"} </w:instrText>
      </w:r>
      <w:r>
        <w:rPr>
          <w:sz w:val="20"/>
          <w:szCs w:val="20"/>
          <w:lang w:val="en-ID"/>
        </w:rPr>
        <w:fldChar w:fldCharType="separate"/>
      </w:r>
      <w:r w:rsidR="003B2C7F" w:rsidRPr="003B2C7F">
        <w:rPr>
          <w:sz w:val="20"/>
        </w:rPr>
        <w:t>[10]</w:t>
      </w:r>
      <w:r>
        <w:rPr>
          <w:sz w:val="20"/>
          <w:szCs w:val="20"/>
          <w:lang w:val="en-ID"/>
        </w:rPr>
        <w:fldChar w:fldCharType="end"/>
      </w:r>
      <w:r w:rsidRPr="00BF7A5C">
        <w:rPr>
          <w:sz w:val="20"/>
          <w:szCs w:val="20"/>
        </w:rPr>
        <w:t>.</w:t>
      </w:r>
      <w:r w:rsidRPr="00D53709">
        <w:t xml:space="preserve"> </w:t>
      </w:r>
      <w:r w:rsidRPr="00D53709">
        <w:rPr>
          <w:sz w:val="20"/>
          <w:szCs w:val="20"/>
        </w:rPr>
        <w:t>Hal tersebut menjadi pemicu</w:t>
      </w:r>
      <w:r>
        <w:t xml:space="preserve"> </w:t>
      </w:r>
      <w:r w:rsidRPr="00D53709">
        <w:rPr>
          <w:sz w:val="20"/>
          <w:szCs w:val="20"/>
        </w:rPr>
        <w:t>Mahasiswa kerap merasakan keadaan depresi yang diakibatkan oleh tekanan dan stres dalam dunia akademik</w:t>
      </w:r>
      <w:r>
        <w:rPr>
          <w:sz w:val="20"/>
          <w:szCs w:val="20"/>
        </w:rPr>
        <w:t xml:space="preserve"> </w:t>
      </w:r>
      <w:r>
        <w:rPr>
          <w:sz w:val="20"/>
          <w:szCs w:val="20"/>
        </w:rPr>
        <w:fldChar w:fldCharType="begin"/>
      </w:r>
      <w:r w:rsidR="003B2C7F">
        <w:rPr>
          <w:sz w:val="20"/>
          <w:szCs w:val="20"/>
        </w:rPr>
        <w:instrText xml:space="preserve"> ADDIN ZOTERO_ITEM CSL_CITATION {"citationID":"F0PphXZ6","properties":{"formattedCitation":"[11]","plainCitation":"[11]","noteIndex":0},"citationItems":[{"id":32,"uris":["http://zotero.org/users/local/jXq9zrRb/items/DUMKDZUE"],"itemData":{"id":32,"type":"article-journal","container-title":"Journal of Psychiatric Research","DOI":"10.1016/j.jpsychires.2012.11.015","ISSN":"00223956","issue":"3","journalAbbreviation":"Journal of Psychiatric Research","language":"en","license":"https://www.elsevier.com/tdm/userlicense/1.0/","page":"391-400","source":"DOI.org (Crossref)","title":"A systematic review of studies of depression prevalence in university students","URL":"https://linkinghub.elsevier.com/retrieve/pii/S0022395612003573","volume":"47","author":[{"family":"Ibrahim","given":"Ahmed K."},{"family":"Kelly","given":"Shona J."},{"family":"Adams","given":"Clive E."},{"family":"Glazebrook","given":"Cris"}],"accessed":{"date-parts":[["2025",7,6]]},"issued":{"date-parts":[["2013",3]]}}}],"schema":"https://github.com/citation-style-language/schema/raw/master/csl-citation.json"} </w:instrText>
      </w:r>
      <w:r>
        <w:rPr>
          <w:sz w:val="20"/>
          <w:szCs w:val="20"/>
        </w:rPr>
        <w:fldChar w:fldCharType="separate"/>
      </w:r>
      <w:r w:rsidR="003B2C7F" w:rsidRPr="003B2C7F">
        <w:rPr>
          <w:sz w:val="20"/>
        </w:rPr>
        <w:t>[11]</w:t>
      </w:r>
      <w:r>
        <w:rPr>
          <w:sz w:val="20"/>
          <w:szCs w:val="20"/>
        </w:rPr>
        <w:fldChar w:fldCharType="end"/>
      </w:r>
      <w:r w:rsidRPr="00D53709">
        <w:rPr>
          <w:sz w:val="20"/>
          <w:szCs w:val="20"/>
        </w:rPr>
        <w:t>.</w:t>
      </w:r>
      <w:r>
        <w:rPr>
          <w:sz w:val="20"/>
          <w:szCs w:val="20"/>
        </w:rPr>
        <w:t xml:space="preserve"> </w:t>
      </w:r>
      <w:r w:rsidRPr="003F5D4D">
        <w:rPr>
          <w:sz w:val="20"/>
          <w:szCs w:val="20"/>
        </w:rPr>
        <w:t xml:space="preserve">Tekanan ini bisa muncul dari harapan </w:t>
      </w:r>
      <w:r>
        <w:rPr>
          <w:sz w:val="20"/>
          <w:szCs w:val="20"/>
        </w:rPr>
        <w:t xml:space="preserve">yang tinggi </w:t>
      </w:r>
      <w:r w:rsidRPr="003F5D4D">
        <w:rPr>
          <w:sz w:val="20"/>
          <w:szCs w:val="20"/>
        </w:rPr>
        <w:t>untuk mendapatkan nilai yang baik, persaingan antar teman sejawat, hingga pengelolaan waktu yang tidak efektif dalam menyelesaikan tugas-tugas yang diberikan</w:t>
      </w:r>
      <w:r>
        <w:rPr>
          <w:sz w:val="20"/>
          <w:szCs w:val="20"/>
        </w:rPr>
        <w:t xml:space="preserve"> </w:t>
      </w:r>
      <w:r>
        <w:rPr>
          <w:sz w:val="20"/>
          <w:szCs w:val="20"/>
        </w:rPr>
        <w:fldChar w:fldCharType="begin"/>
      </w:r>
      <w:r w:rsidR="003B2C7F">
        <w:rPr>
          <w:sz w:val="20"/>
          <w:szCs w:val="20"/>
        </w:rPr>
        <w:instrText xml:space="preserve"> ADDIN ZOTERO_ITEM CSL_CITATION {"citationID":"ACxBIKqT","properties":{"formattedCitation":"[12]","plainCitation":"[12]","noteIndex":0},"citationItems":[{"id":57,"uris":["http://zotero.org/users/local/jXq9zrRb/items/6PLV7D2Y"],"itemData":{"id":57,"type":"article-journal","abstract":"Stres akademik merupakan perasaan frustasi, tekanan atau cemas yang dialami mahasiswa karena konflik beban tugas yang banyak dan juga tuntutan-tuntutan dari dosen maupun orang tua yang mengharuskan mahasiswa untuk mendapatkan nilai atau prestasi yang tinggi. Penelitian ini bertujuan untuk mengetahui gambaran stres akademik pada mahasiswa di Universitas Nusa Nipa Indonesia. Populasi dalam dalam penelitian ini adalah 5.273 mahasiswa Universitas Nusa Nipa Indonesia. Sampel dalam penelitian ini adalah 200 orang. Teknik pengambilan sampel menggunakan sampel insidental. Jenis penelitian ini adalah penelitian kuantitatif deskriptif. Metode pengumpulan data menggunakan skala stres akademik dari Bisht. Hasil penelitian ini menunjukan 52,5% dalam kategori sedang, 37,5% masuk dalam kategori rendah, dan 10,5% masuk dalam kategori tinggi yang berarti mahasiswa di Universitas Nusa Nipa Indonesia masih banyak yang mengalami stres akademik.&amp;#x0D;Academic stress is a feeling of frustration, pressure, of anxiety experienced by students because of the many conflicting workloads and demands from lecturers and parents that require studens to get high grades or achievements. The purpose of this research is to determine the description of academic stress on students at the University Nusa Nipa Indonesia. The population in this research was 5,273 studens of the University of Nusa Nipa Indonesia. The sample in this research was 200 people. The sampling technique used incidental sampling. This type of research was descriptive quantitative research. The data collection method used the academic stress scale from Bisht. The results of this research incidented that 52.5% was in the medium category, 37.5% was in a low category, and 10.5% was in the high category. It means that many students at the University of Nusa Nipa Indonesia still encountered academic stress","container-title":"Empowerment Jurnal Mahasiswa Psikologi Universitas Buana Perjuangan Karawang","DOI":"10.36805/empowerment.v2i2.664","ISSN":"2797-2127, 2962-388X","issue":"2","journalAbbreviation":"Empowerment","note":"publisher: Universitas Buana Perjuangan Karawang","page":"42-47","source":"Crossref","title":"Gambaran Stres Akademik Pada Mahasiswa Universitas  Nusa Nipa Indonesia Di Maumere","URL":"https://journal.ubpkarawang.ac.id/mahasiswa/index.php/Empowerment/article/view/664","volume":"2","author":[{"literal":"Epifania M. Ladapase"},{"literal":"Anastasia Sona"}],"accessed":{"date-parts":[["2025",7,9]]},"issued":{"date-parts":[["2023",1,13]]}}}],"schema":"https://github.com/citation-style-language/schema/raw/master/csl-citation.json"} </w:instrText>
      </w:r>
      <w:r>
        <w:rPr>
          <w:sz w:val="20"/>
          <w:szCs w:val="20"/>
        </w:rPr>
        <w:fldChar w:fldCharType="separate"/>
      </w:r>
      <w:r w:rsidR="003B2C7F" w:rsidRPr="003B2C7F">
        <w:rPr>
          <w:sz w:val="20"/>
        </w:rPr>
        <w:t>[12]</w:t>
      </w:r>
      <w:r>
        <w:rPr>
          <w:sz w:val="20"/>
          <w:szCs w:val="20"/>
        </w:rPr>
        <w:fldChar w:fldCharType="end"/>
      </w:r>
      <w:r w:rsidRPr="003F5D4D">
        <w:rPr>
          <w:sz w:val="20"/>
          <w:szCs w:val="20"/>
        </w:rPr>
        <w:t>.</w:t>
      </w:r>
      <w:r>
        <w:rPr>
          <w:sz w:val="20"/>
          <w:szCs w:val="20"/>
        </w:rPr>
        <w:t xml:space="preserve"> </w:t>
      </w:r>
      <w:r w:rsidR="0013000F">
        <w:rPr>
          <w:sz w:val="20"/>
          <w:szCs w:val="20"/>
        </w:rPr>
        <w:t xml:space="preserve">Pada penelitiannya, </w:t>
      </w:r>
      <w:r w:rsidR="00431163" w:rsidRPr="00922FE7">
        <w:rPr>
          <w:sz w:val="20"/>
          <w:szCs w:val="20"/>
        </w:rPr>
        <w:t xml:space="preserve">Novita </w:t>
      </w:r>
      <w:r w:rsidR="008A5A10" w:rsidRPr="008A5A10">
        <w:rPr>
          <w:sz w:val="20"/>
          <w:szCs w:val="20"/>
        </w:rPr>
        <w:t>Sari</w:t>
      </w:r>
      <w:r w:rsidR="00431163" w:rsidRPr="00922FE7">
        <w:rPr>
          <w:sz w:val="20"/>
          <w:szCs w:val="20"/>
        </w:rPr>
        <w:t xml:space="preserve"> </w:t>
      </w:r>
      <w:r w:rsidR="00AB5BF2" w:rsidRPr="00922FE7">
        <w:rPr>
          <w:sz w:val="20"/>
          <w:szCs w:val="20"/>
        </w:rPr>
        <w:t>menunjukkan bahwa stres akademik berdampak besar pada perilaku belajar buruk mahasiswa, seperti menunda tugas</w:t>
      </w:r>
      <w:r w:rsidR="00AE0D8A" w:rsidRPr="00922FE7">
        <w:rPr>
          <w:sz w:val="20"/>
          <w:szCs w:val="20"/>
        </w:rPr>
        <w:t>.</w:t>
      </w:r>
      <w:r w:rsidR="00AB5BF2" w:rsidRPr="00922FE7">
        <w:rPr>
          <w:sz w:val="20"/>
          <w:szCs w:val="20"/>
        </w:rPr>
        <w:t xml:space="preserve"> </w:t>
      </w:r>
      <w:r w:rsidR="0013000F">
        <w:rPr>
          <w:sz w:val="20"/>
          <w:szCs w:val="20"/>
        </w:rPr>
        <w:t>S</w:t>
      </w:r>
      <w:r w:rsidR="00AB5BF2" w:rsidRPr="00922FE7">
        <w:rPr>
          <w:sz w:val="20"/>
          <w:szCs w:val="20"/>
        </w:rPr>
        <w:t xml:space="preserve">ementara kemampuan mengelola waktu dengan baik berfungsi sebagai perlindungan untuk menjaga </w:t>
      </w:r>
      <w:r w:rsidR="00AE0D8A" w:rsidRPr="00922FE7">
        <w:rPr>
          <w:sz w:val="20"/>
          <w:szCs w:val="20"/>
        </w:rPr>
        <w:t>keterlibatan</w:t>
      </w:r>
      <w:r w:rsidR="0013000F">
        <w:rPr>
          <w:sz w:val="20"/>
          <w:szCs w:val="20"/>
        </w:rPr>
        <w:t xml:space="preserve"> </w:t>
      </w:r>
      <w:r w:rsidR="00AB5BF2" w:rsidRPr="00922FE7">
        <w:rPr>
          <w:sz w:val="20"/>
          <w:szCs w:val="20"/>
        </w:rPr>
        <w:t>akademik dan mengurangi beban belajar</w:t>
      </w:r>
      <w:r w:rsidR="003E324E" w:rsidRPr="00922FE7">
        <w:rPr>
          <w:sz w:val="20"/>
          <w:szCs w:val="20"/>
        </w:rPr>
        <w:t xml:space="preserve"> </w:t>
      </w:r>
      <w:r w:rsidR="00431163">
        <w:rPr>
          <w:sz w:val="20"/>
          <w:szCs w:val="20"/>
          <w:lang w:val="en-ID"/>
        </w:rPr>
        <w:fldChar w:fldCharType="begin"/>
      </w:r>
      <w:r w:rsidR="003B2C7F">
        <w:rPr>
          <w:sz w:val="20"/>
          <w:szCs w:val="20"/>
        </w:rPr>
        <w:instrText xml:space="preserve"> ADDIN ZOTERO_ITEM CSL_CITATION {"citationID":"2E6KC9j0","properties":{"formattedCitation":"[13]","plainCitation":"[13]","noteIndex":0},"citationItems":[{"id":56,"uris":["http://zotero.org/users/local/jXq9zrRb/items/ET5LFIYG"],"itemData":{"id":56,"type":"article-journal","issue":"01","language":"id","source":"Zotero","title":"Dampak Stres Akademik terhadap Kesehatan Mental Mahasiswa","volume":"01","author":[{"family":"Sari","given":"Novita"}]}}],"schema":"https://github.com/citation-style-language/schema/raw/master/csl-citation.json"} </w:instrText>
      </w:r>
      <w:r w:rsidR="00431163">
        <w:rPr>
          <w:sz w:val="20"/>
          <w:szCs w:val="20"/>
          <w:lang w:val="en-ID"/>
        </w:rPr>
        <w:fldChar w:fldCharType="separate"/>
      </w:r>
      <w:r w:rsidR="003B2C7F" w:rsidRPr="003B2C7F">
        <w:rPr>
          <w:sz w:val="20"/>
        </w:rPr>
        <w:t>[13]</w:t>
      </w:r>
      <w:r w:rsidR="00431163">
        <w:rPr>
          <w:sz w:val="20"/>
          <w:szCs w:val="20"/>
          <w:lang w:val="en-ID"/>
        </w:rPr>
        <w:fldChar w:fldCharType="end"/>
      </w:r>
      <w:r w:rsidR="00AB5BF2" w:rsidRPr="00922FE7">
        <w:rPr>
          <w:sz w:val="20"/>
          <w:szCs w:val="20"/>
        </w:rPr>
        <w:t xml:space="preserve">. </w:t>
      </w:r>
      <w:r w:rsidR="00AB5BF2" w:rsidRPr="00AE0D8A">
        <w:rPr>
          <w:sz w:val="20"/>
          <w:szCs w:val="20"/>
          <w:lang w:val="de-DE"/>
        </w:rPr>
        <w:t>Stres akademik sering menjadi penghalang bagi tingkat keterlibatan</w:t>
      </w:r>
      <w:r w:rsidR="00AE0D8A" w:rsidRPr="00AE0D8A">
        <w:rPr>
          <w:sz w:val="20"/>
          <w:szCs w:val="20"/>
          <w:lang w:val="de-DE"/>
        </w:rPr>
        <w:t xml:space="preserve"> akademik</w:t>
      </w:r>
      <w:r w:rsidR="00AE0D8A">
        <w:rPr>
          <w:sz w:val="20"/>
          <w:szCs w:val="20"/>
          <w:lang w:val="de-DE"/>
        </w:rPr>
        <w:t xml:space="preserve"> terutama</w:t>
      </w:r>
      <w:r w:rsidR="00AE0D8A" w:rsidRPr="00AE0D8A">
        <w:rPr>
          <w:sz w:val="20"/>
          <w:szCs w:val="20"/>
          <w:lang w:val="de-DE"/>
        </w:rPr>
        <w:t xml:space="preserve"> ba</w:t>
      </w:r>
      <w:r w:rsidR="00AE0D8A">
        <w:rPr>
          <w:sz w:val="20"/>
          <w:szCs w:val="20"/>
          <w:lang w:val="de-DE"/>
        </w:rPr>
        <w:t>gi mahasiswa</w:t>
      </w:r>
      <w:r w:rsidR="00AB5BF2" w:rsidRPr="00AE0D8A">
        <w:rPr>
          <w:sz w:val="20"/>
          <w:szCs w:val="20"/>
          <w:lang w:val="de-DE"/>
        </w:rPr>
        <w:t xml:space="preserve">. </w:t>
      </w:r>
      <w:r w:rsidR="00AB5BF2" w:rsidRPr="00587838">
        <w:rPr>
          <w:sz w:val="20"/>
          <w:szCs w:val="20"/>
          <w:lang w:val="de-DE"/>
        </w:rPr>
        <w:t>Mahasiswa yang merasa tertekan dalam belajar biasanya mengalami kesulitan berfokus, perasaan lelah secara emosional, dan semangat belajar yang menurun, sehingga mengurangi tingkat partisipasi mereka dalam berbagai kegiatan akademik.</w:t>
      </w:r>
      <w:r w:rsidR="00AE0D8A" w:rsidRPr="00587838">
        <w:rPr>
          <w:sz w:val="20"/>
          <w:szCs w:val="20"/>
          <w:lang w:val="de-DE"/>
        </w:rPr>
        <w:t xml:space="preserve"> Stres</w:t>
      </w:r>
      <w:r w:rsidR="0013000F">
        <w:rPr>
          <w:sz w:val="20"/>
          <w:szCs w:val="20"/>
          <w:lang w:val="de-DE"/>
        </w:rPr>
        <w:t xml:space="preserve"> akademik</w:t>
      </w:r>
      <w:r w:rsidR="00AE0D8A" w:rsidRPr="00587838">
        <w:rPr>
          <w:sz w:val="20"/>
          <w:szCs w:val="20"/>
          <w:lang w:val="de-DE"/>
        </w:rPr>
        <w:t xml:space="preserve"> dan </w:t>
      </w:r>
      <w:r w:rsidR="0013000F">
        <w:rPr>
          <w:sz w:val="20"/>
          <w:szCs w:val="20"/>
          <w:lang w:val="de-DE"/>
        </w:rPr>
        <w:t>manajemen waktu</w:t>
      </w:r>
      <w:r w:rsidR="00AE0D8A" w:rsidRPr="00587838">
        <w:rPr>
          <w:sz w:val="20"/>
          <w:szCs w:val="20"/>
          <w:lang w:val="de-DE"/>
        </w:rPr>
        <w:t xml:space="preserve"> bersamaan mem</w:t>
      </w:r>
      <w:r w:rsidR="0013000F">
        <w:rPr>
          <w:sz w:val="20"/>
          <w:szCs w:val="20"/>
          <w:lang w:val="de-DE"/>
        </w:rPr>
        <w:t>p</w:t>
      </w:r>
      <w:r w:rsidR="00AE0D8A" w:rsidRPr="00587838">
        <w:rPr>
          <w:sz w:val="20"/>
          <w:szCs w:val="20"/>
          <w:lang w:val="de-DE"/>
        </w:rPr>
        <w:t xml:space="preserve">engaruhi tingkat prokrastinasi di kalangan mahasiswa yang aktif dalam organisasi, meskipun pengaruh pengelolaan waktu secara terpisah tidak terlalu signifikan. Hal ini menunjukkan bahwa stres akademik mungkin lebih besar pengaruhnya terhadap perilaku belajar yang menjadi salah satu bagian dari aspek </w:t>
      </w:r>
      <w:r w:rsidR="0013000F" w:rsidRPr="0013000F">
        <w:rPr>
          <w:i/>
          <w:iCs/>
          <w:sz w:val="20"/>
          <w:szCs w:val="20"/>
          <w:lang w:val="de-DE"/>
        </w:rPr>
        <w:t>academic engagement</w:t>
      </w:r>
      <w:r w:rsidR="0013000F">
        <w:rPr>
          <w:sz w:val="20"/>
          <w:szCs w:val="20"/>
          <w:lang w:val="de-DE"/>
        </w:rPr>
        <w:t xml:space="preserve"> </w:t>
      </w:r>
      <w:r w:rsidR="00AE0D8A">
        <w:rPr>
          <w:sz w:val="20"/>
          <w:szCs w:val="20"/>
          <w:lang w:val="en-ID"/>
        </w:rPr>
        <w:fldChar w:fldCharType="begin"/>
      </w:r>
      <w:r w:rsidR="003B2C7F">
        <w:rPr>
          <w:sz w:val="20"/>
          <w:szCs w:val="20"/>
          <w:lang w:val="de-DE"/>
        </w:rPr>
        <w:instrText xml:space="preserve"> ADDIN ZOTERO_ITEM CSL_CITATION {"citationID":"GKbOdSf3","properties":{"formattedCitation":"[14]","plainCitation":"[14]","noteIndex":0},"citationItems":[{"id":52,"uris":["http://zotero.org/users/local/jXq9zrRb/items/T2G6CX5Y"],"itemData":{"id":52,"type":"article-journal","abstract":"Prokrastinasi akademik akan memberikan dampak buruk bagi individu yang melakukanya. penelitian ini bertujuan untuk mengetahui adanya hubungan antara stress akademik dan manajemen waktu dengan prokrastinasi akademik pada mahasiswa aktif berorganisasi. Metode penelitian menggunakan kuantitatif korelasional dengan jumlah responden sebanyak 350 mahasiswa aktif berorganisasi di Surabaya dengan teknik accidental sampling. Skala penelitian menggunakan skala Tuckman Procrastination Scale (TPS) yang diadaptasi oleh Suhadiato dkk, (2024) dengan nilai CR TPS = 0,915. Selanjutnya pada skala stress akademik yang di kembangkan sendiri oleh peneliti dengan nilai cronbach alpha 0,968. Lalu pada skala manajemen waktu dengan skala yang di kembangkan sendiri oleh peneliti dengan nilai cronbach alpha 0,925 yang menunjukkan kualitas psikometri yang baik. Hasil penelitian melalui uji Linier Berganda menunjukkan secara simultan ada hubungan positif yang signifikan antara stress akademik dan manajemen waktu dengan prokrastinasi akademik. Hasil uji parsial menujukkan ada hubungan positif yang signifikan antara stress akademik dengan prokrastinasi akademik dan juga menunjukkan ada hubungan negatif yang tidak signifikan antara manajemen waktu dengan prokrastinasi akademik, maka manajemen waktu tidak dapat menjadi prediktor terhadap prokrastinasi akademik. akan tetapi jika stress akademik tinggi maka tindakan prokrastinasia akademik seseorang akan tinggi, begitu pun sebaliknya.\rKata kunci: Mahasiswa aktif berorganisasi; Prokrastinasi Akademik; Stress Akademik; Manajemen Waktu","container-title":"SUKMA : Jurnal Penelitian Psikologi","DOI":"10.30996/sukma.v2i5.12404","ISSN":"2722-9955","issue":"5","journalAbbreviation":"Sukma.J.P.P.","license":"https://creativecommons.org/licenses/by-sa/4.0","note":"publisher: Universitas 17 Agustus 1945 Surabaya","page":"198-211","source":"Crossref","title":"Prokrastinasi akademik pada mahasiswa aktif berorganisasi: Bagaimana peran stres akademik dan manajemen waktu?","title-short":"Prokrastinasi akademik pada mahasiswa aktif berorganisasi","URL":"https://jurnal.untag-sby.ac.id/index.php/sukma/article/view/12404","volume":"2","author":[{"family":"Amel","given":"Zayna Faisa"},{"family":"Matulessy","given":"Andik"},{"family":"Suhadianto","given":"Suhadianto"}],"accessed":{"date-parts":[["2025",7,8]]},"issued":{"date-parts":[["2024",12,26]]}}}],"schema":"https://github.com/citation-style-language/schema/raw/master/csl-citation.json"} </w:instrText>
      </w:r>
      <w:r w:rsidR="00AE0D8A">
        <w:rPr>
          <w:sz w:val="20"/>
          <w:szCs w:val="20"/>
          <w:lang w:val="en-ID"/>
        </w:rPr>
        <w:fldChar w:fldCharType="separate"/>
      </w:r>
      <w:r w:rsidR="003B2C7F" w:rsidRPr="003B2C7F">
        <w:rPr>
          <w:sz w:val="20"/>
        </w:rPr>
        <w:t>[14]</w:t>
      </w:r>
      <w:r w:rsidR="00AE0D8A">
        <w:rPr>
          <w:sz w:val="20"/>
          <w:szCs w:val="20"/>
          <w:lang w:val="en-ID"/>
        </w:rPr>
        <w:fldChar w:fldCharType="end"/>
      </w:r>
      <w:r w:rsidR="00AE0D8A" w:rsidRPr="00587838">
        <w:rPr>
          <w:sz w:val="20"/>
          <w:szCs w:val="20"/>
          <w:lang w:val="de-DE"/>
        </w:rPr>
        <w:t>.</w:t>
      </w:r>
      <w:r>
        <w:rPr>
          <w:sz w:val="20"/>
          <w:szCs w:val="20"/>
          <w:lang w:val="de-DE"/>
        </w:rPr>
        <w:t xml:space="preserve"> </w:t>
      </w:r>
      <w:r w:rsidR="00BA5A47">
        <w:rPr>
          <w:sz w:val="20"/>
          <w:szCs w:val="20"/>
          <w:lang w:val="de-DE"/>
        </w:rPr>
        <w:t>Di sisi lain</w:t>
      </w:r>
      <w:r w:rsidR="0013000F">
        <w:rPr>
          <w:sz w:val="20"/>
          <w:szCs w:val="20"/>
          <w:lang w:val="de-DE"/>
        </w:rPr>
        <w:t xml:space="preserve"> dijelaskan bahwa </w:t>
      </w:r>
      <w:r w:rsidR="00BA5A47">
        <w:rPr>
          <w:sz w:val="20"/>
          <w:szCs w:val="20"/>
          <w:lang w:val="de-DE"/>
        </w:rPr>
        <w:t>manajemen waktu merupakan kemampuan regulasi diri yang berperan sebagai faktor protektif</w:t>
      </w:r>
      <w:r w:rsidR="00490124">
        <w:rPr>
          <w:sz w:val="20"/>
          <w:szCs w:val="20"/>
          <w:lang w:val="de-DE"/>
        </w:rPr>
        <w:t xml:space="preserve"> </w:t>
      </w:r>
      <w:r w:rsidR="00490124" w:rsidRPr="00490124">
        <w:rPr>
          <w:i/>
          <w:iCs/>
          <w:sz w:val="20"/>
          <w:szCs w:val="20"/>
          <w:lang w:val="de-DE"/>
        </w:rPr>
        <w:t>academic engagement</w:t>
      </w:r>
      <w:r w:rsidR="00310487">
        <w:rPr>
          <w:i/>
          <w:iCs/>
          <w:sz w:val="20"/>
          <w:szCs w:val="20"/>
          <w:lang w:val="de-DE"/>
        </w:rPr>
        <w:t xml:space="preserve"> </w:t>
      </w:r>
      <w:r w:rsidR="00310487">
        <w:rPr>
          <w:i/>
          <w:iCs/>
          <w:sz w:val="20"/>
          <w:szCs w:val="20"/>
          <w:lang w:val="de-DE"/>
        </w:rPr>
        <w:fldChar w:fldCharType="begin"/>
      </w:r>
      <w:r w:rsidR="00310487">
        <w:rPr>
          <w:i/>
          <w:iCs/>
          <w:sz w:val="20"/>
          <w:szCs w:val="20"/>
          <w:lang w:val="de-DE"/>
        </w:rPr>
        <w:instrText xml:space="preserve"> ADDIN ZOTERO_ITEM CSL_CITATION {"citationID":"Tx4O6Kat","properties":{"formattedCitation":"[15]","plainCitation":"[15]","noteIndex":0},"citationItems":[{"id":120,"uris":["http://zotero.org/users/local/jXq9zrRb/items/XTHPFR8K"],"itemData":{"id":120,"type":"article-journal","abstract":"Background In this study, the purpose was to examine the impact of time management on college students’ study engagement and to determine the mechanisms involved. Consequently, we examined the relationship between time management and engagement in study, as well as self-control and mobile phone dependence.\nMethods The Adolescence Time Management Disposition Scale (ATMD), College Student Mobile Phone Dependence Questionnaire (CSMPDQ), Utrecht Work Engagement Scale-student (UWES-S), and Self-Control Scale (SCS) were administered to 1016 college students. A Pearson’s correlation analysis and a mediation analysis using bootstrapping were performed in order to test for standard method bias using SPSS 22.0.\nResults </w:instrText>
      </w:r>
      <w:r w:rsidR="00310487">
        <w:rPr>
          <w:rFonts w:ascii="Cambria Math" w:hAnsi="Cambria Math" w:cs="Cambria Math"/>
          <w:i/>
          <w:iCs/>
          <w:sz w:val="20"/>
          <w:szCs w:val="20"/>
          <w:lang w:val="de-DE"/>
        </w:rPr>
        <w:instrText>①</w:instrText>
      </w:r>
      <w:r w:rsidR="00310487">
        <w:rPr>
          <w:i/>
          <w:iCs/>
          <w:sz w:val="20"/>
          <w:szCs w:val="20"/>
          <w:lang w:val="de-DE"/>
        </w:rPr>
        <w:instrText xml:space="preserve">Time management was positively associated with self-control and study engagement, and negatively associated with mobile phone dependence (p &lt;.001). self-control was positively associated with study engagement, and negatively associated with mobile phone dependence (p &lt;.001). Mobile phone dependence was negatively associated with study engagement (p &lt;.01). </w:instrText>
      </w:r>
      <w:r w:rsidR="00310487">
        <w:rPr>
          <w:rFonts w:ascii="Cambria Math" w:hAnsi="Cambria Math" w:cs="Cambria Math"/>
          <w:i/>
          <w:iCs/>
          <w:sz w:val="20"/>
          <w:szCs w:val="20"/>
          <w:lang w:val="de-DE"/>
        </w:rPr>
        <w:instrText>②</w:instrText>
      </w:r>
      <w:r w:rsidR="00310487">
        <w:rPr>
          <w:i/>
          <w:iCs/>
          <w:sz w:val="20"/>
          <w:szCs w:val="20"/>
          <w:lang w:val="de-DE"/>
        </w:rPr>
        <w:instrText xml:space="preserve">Time management can not only directly predict study engagement (95%CI, 0.102 − 0.208) but also affects study engagement through three indirect paths: self-control was a mediator (95%CI, 0.066 − 0.158), mobile phone dependence was a mediator (95%CI, 0.043 − 0.109), and self-control and mobile phone dependence were a chain mediator (95%CI, 0.012 − 0.032).\nConclusion Time management not only influences study engagement directly, but also through the mediating effect of self-control and mobile phone dependence indirectly.","container-title":"BMC Psychology","DOI":"10.1186/s40359-025-02619-x","ISSN":"2050-7283","issue":"1","journalAbbreviation":"BMC Psychol","language":"en","page":"323","source":"DOI.org (Crossref)","title":"Unlocking academic success: the impact of time management on college students’ study engagement","title-short":"Unlocking academic success","URL":"https://bmcpsychology.biomedcentral.com/articles/10.1186/s40359-025-02619-x","volume":"13","author":[{"family":"Fu","given":"Yangyang"},{"family":"Wang","given":"Qiuju"},{"family":"Wang","given":"Xiaofeng"},{"family":"Zhong","given":"Haoxuan"},{"family":"Chen","given":"Junqi"},{"family":"Fei","given":"Haoyu"},{"family":"Yao","given":"Yipeng"},{"family":"Xiao","given":"Yao"},{"family":"Li","given":"Wenfu"},{"family":"Li","given":"Na"}],"accessed":{"date-parts":[["2026",1,5]]},"issued":{"date-parts":[["2025",4,2]]}}}],"schema":"https://github.com/citation-style-language/schema/raw/master/csl-citation.json"} </w:instrText>
      </w:r>
      <w:r w:rsidR="00310487">
        <w:rPr>
          <w:i/>
          <w:iCs/>
          <w:sz w:val="20"/>
          <w:szCs w:val="20"/>
          <w:lang w:val="de-DE"/>
        </w:rPr>
        <w:fldChar w:fldCharType="separate"/>
      </w:r>
      <w:r w:rsidR="00310487" w:rsidRPr="00310487">
        <w:rPr>
          <w:sz w:val="20"/>
        </w:rPr>
        <w:t>[15]</w:t>
      </w:r>
      <w:r w:rsidR="00310487">
        <w:rPr>
          <w:i/>
          <w:iCs/>
          <w:sz w:val="20"/>
          <w:szCs w:val="20"/>
          <w:lang w:val="de-DE"/>
        </w:rPr>
        <w:fldChar w:fldCharType="end"/>
      </w:r>
      <w:r w:rsidR="004F17D2">
        <w:rPr>
          <w:sz w:val="20"/>
          <w:szCs w:val="20"/>
          <w:lang w:val="de-DE"/>
        </w:rPr>
        <w:t>.</w:t>
      </w:r>
    </w:p>
    <w:p w14:paraId="47D1C201" w14:textId="7AA4CCDB" w:rsidR="0084415F" w:rsidRDefault="003527A4" w:rsidP="00FB0020">
      <w:pPr>
        <w:pStyle w:val="BodyText"/>
        <w:spacing w:line="276" w:lineRule="auto"/>
        <w:ind w:left="23" w:right="23" w:firstLine="719"/>
        <w:jc w:val="both"/>
        <w:rPr>
          <w:sz w:val="20"/>
          <w:szCs w:val="20"/>
        </w:rPr>
      </w:pPr>
      <w:r w:rsidRPr="003527A4">
        <w:rPr>
          <w:sz w:val="20"/>
          <w:szCs w:val="20"/>
        </w:rPr>
        <w:t>Manajemen waktu adalah suatu kemampuan untuk mengalokasikan waktu dan sumber-sumber   untuk mencapai   tujuan</w:t>
      </w:r>
      <w:r>
        <w:rPr>
          <w:sz w:val="20"/>
          <w:szCs w:val="20"/>
        </w:rPr>
        <w:t xml:space="preserve"> </w:t>
      </w:r>
      <w:r w:rsidR="00BF7059">
        <w:rPr>
          <w:sz w:val="20"/>
          <w:szCs w:val="20"/>
        </w:rPr>
        <w:fldChar w:fldCharType="begin"/>
      </w:r>
      <w:r w:rsidR="00BF7059">
        <w:rPr>
          <w:sz w:val="20"/>
          <w:szCs w:val="20"/>
        </w:rPr>
        <w:instrText xml:space="preserve"> ADDIN ZOTERO_ITEM CSL_CITATION {"citationID":"ST0St5ZG","properties":{"formattedCitation":"[2]","plainCitation":"[2]","noteIndex":0},"citationItems":[{"id":19,"uris":["http://zotero.org/users/local/jXq9zrRb/items/FWYRTNGY"],"itemData":{"id":19,"type":"article-journal","abstract":"Abstract Academic stress is something that is often experienced by students, especially with the change in the online learning system which is felt to put more academic pressure on students. This study aims to examine the contribution of academic self-concept to student engagement in online learning mediated by academic stress. Respondents (N = 356) students in Indonesia University of Education batch 2016 to 2019 completed questionnaire of The Academic Self-concept Scale (? = 0,74), The Online Student Engagement Scale (? = 0,90), and The Perception of Academic Stress Scale (? = 0,80). The sampling technique used is incidental sampling. The analyses technique using linear regression and multiple regression then continued with causal steps to find out whether academic stress can be a mediator in the contribution of academic self-concept to student engagement in online learning. The results of this study indicate that academic stress is not function as a mediator in contribution of academic self-concept to student engagement, because one of the requirements is not fulfilled. However, academic stress can be a predictor of academic self-concept and student engagement variables.Keywords: Online learning; Academic Self-concept; Student Engagement; Academic Stress. AbstrakStres akademik merupakan suatu hal yang sering dialami oleh mahasiswa, terlebih dengan adanya perubahan sistem perkuliahan menjadi daring yang dirasa lebih memberikan tekanan akademik kepada mahasiswa. Penelitian ini bertujuan untuk melihat kontribusi konsep diri akademik terhadap keterlibatan mahasiswa dalam perkuliahan daring yang dimediasi oleh stres akademik. Responden (N = 356) mahasiswa Universitas Pendidikan Indonesia dari angkatan 2016-2019 mengisi kuesioner Konsep Diri Akademik (? = 0,74), Keterlibatan Mahasiswa dalam Perkuliahan Daring (? = 0,90), dan Stres Akademik (? = 0,80). Teknik sampling yang digunakan adalah teknik incidental sampling. Teknik analisis data yang digunakan yaitu regresi sederhana dan regresi berganda kemudian dilanjut dengan analisis jalur atau causal steps untuk mengetahui apakah stres akademik dapat menjadi mediator pada kontribusi konsep diri akademik terhadap keterlibatan mahasiswa dalam perkuliahan daring. Hasil penelitian ini menunjukkan bahwa stres akademik tidak berperan sebagai mediator pada kontribusi konsep diri akademik terhadap keterlibatan mahasiswa, karena salah satu syarat uji mediasi tidak terpenuhi. Namun, stres akademik dapat menjadi prediktor pada masing-masing variabel yaitu variabel konsep diri akademik dan variabel keterlibatan mahasiswa.   Kata kunci: Perkuliahan Daring; Konsep Diri Akademik; Keterlibatan Mahasiswa; Stres Akademik.","container-title":"Persona:Jurnal Psikologi Indonesia","DOI":"10.30996/persona.v10i1.4531","ISSN":"2615-5168, 2301-5985","issue":"1","journalAbbreviation":"Persona","license":"https://creativecommons.org/licenses/by-sa/4.0","page":"119-132","source":"DOI.org (Crossref)","title":"Stres akademik sebagai mediator kontribusi konsep diri akademik terhadap keterlibatan mahasiswa dalam perkuliahan daring","URL":"http://jurnal.untag-sby.ac.id/index.php/persona/article/view/4531","volume":"10","author":[{"family":"Qonita","given":"Iffah"},{"family":"Dahlan","given":"Tina Hayati"},{"family":"Damaianti","given":"Lira Fessia"}],"accessed":{"date-parts":[["2025",7,6]]},"issued":{"date-parts":[["2021",6,30]]}}}],"schema":"https://github.com/citation-style-language/schema/raw/master/csl-citation.json"} </w:instrText>
      </w:r>
      <w:r w:rsidR="00BF7059">
        <w:rPr>
          <w:sz w:val="20"/>
          <w:szCs w:val="20"/>
        </w:rPr>
        <w:fldChar w:fldCharType="separate"/>
      </w:r>
      <w:r w:rsidR="00BF7059" w:rsidRPr="00BF7059">
        <w:rPr>
          <w:sz w:val="20"/>
        </w:rPr>
        <w:t>[2]</w:t>
      </w:r>
      <w:r w:rsidR="00BF7059">
        <w:rPr>
          <w:sz w:val="20"/>
          <w:szCs w:val="20"/>
        </w:rPr>
        <w:fldChar w:fldCharType="end"/>
      </w:r>
      <w:r w:rsidR="00BF7059">
        <w:rPr>
          <w:sz w:val="20"/>
          <w:szCs w:val="20"/>
        </w:rPr>
        <w:t>.</w:t>
      </w:r>
      <w:r>
        <w:rPr>
          <w:sz w:val="20"/>
          <w:szCs w:val="20"/>
        </w:rPr>
        <w:t xml:space="preserve"> </w:t>
      </w:r>
      <w:r w:rsidR="0084415F" w:rsidRPr="00D53709">
        <w:rPr>
          <w:sz w:val="20"/>
          <w:szCs w:val="20"/>
        </w:rPr>
        <w:t>Manajemen waktu merupakan keterampilan penting yang harus dimiliki oleh mahasiswa untuk mencapai keseimbangan antara studi, kegiatan organisasi, pekerjaan paruh waktu, dan kehidupan pribadi.</w:t>
      </w:r>
      <w:r w:rsidR="00F65C65" w:rsidRPr="00D53709">
        <w:rPr>
          <w:sz w:val="20"/>
          <w:szCs w:val="20"/>
        </w:rPr>
        <w:t xml:space="preserve"> </w:t>
      </w:r>
      <w:r w:rsidR="00566846" w:rsidRPr="00D53709">
        <w:rPr>
          <w:sz w:val="20"/>
          <w:szCs w:val="20"/>
        </w:rPr>
        <w:t xml:space="preserve">Kemampuan untuk mengatur waktu adalah tentang cara kita mengalokasikan waktu agar bisa mengutamakan dan meraih berbagai tujuan dalam hidup serta menciptakan kesejahteraan </w:t>
      </w:r>
      <w:r w:rsidR="00566846">
        <w:rPr>
          <w:sz w:val="20"/>
          <w:szCs w:val="20"/>
          <w:lang w:val="en-ID"/>
        </w:rPr>
        <w:fldChar w:fldCharType="begin"/>
      </w:r>
      <w:r w:rsidR="00310487">
        <w:rPr>
          <w:sz w:val="20"/>
          <w:szCs w:val="20"/>
        </w:rPr>
        <w:instrText xml:space="preserve"> ADDIN ZOTERO_ITEM CSL_CITATION {"citationID":"3Uh1FIC3","properties":{"formattedCitation":"[16]","plainCitation":"[16]","noteIndex":0},"citationItems":[{"id":27,"uris":["http://zotero.org/users/local/jXq9zrRb/items/YK7KSSAJ"],"itemData":{"id":27,"type":"article-journal","abstract":"The purpose ofthe reseach to determine the importance of time management in achieving effectiveness for students in the case study of Management Studies Program Faculty of Economics, Indragiri Islamic University. In addition, it is also to find out how to do time management in order to achieve effectiveness for students. Data analysis uses simple linear regression equations. From the results of research on the importance of time management, a simple linear regression equation is obtained: Y = 14.079 + 1.090X. From the determination coefficient test results obtained by the value of R Square (R2) is 75% and the remaining 25% is influenced by other variables not examined.","container-title":"JURNAL ANALISIS MANAJEMEN","DOI":"10.32520/jam.v6i1.1028","ISSN":"2598-7364, 2443-2466","issue":"1","journalAbbreviation":"jam","page":"66-75","source":"DOI.org (Crossref)","title":"Pentingnya Manajemen Waktu Dalam Mencapai Efektivitas Bagi Mahasiswa (Studi Kasus Mahasiswa Program","URL":"https://ejournal.unisi.ac.id/index.php/jam/article/view/1028","volume":"6","author":[{"literal":"Meilisa Syelviani"}],"accessed":{"date-parts":[["2025",7,6]]},"issued":{"date-parts":[["2020",6,30]]}}}],"schema":"https://github.com/citation-style-language/schema/raw/master/csl-citation.json"} </w:instrText>
      </w:r>
      <w:r w:rsidR="00566846">
        <w:rPr>
          <w:sz w:val="20"/>
          <w:szCs w:val="20"/>
          <w:lang w:val="en-ID"/>
        </w:rPr>
        <w:fldChar w:fldCharType="separate"/>
      </w:r>
      <w:r w:rsidR="00310487" w:rsidRPr="00310487">
        <w:rPr>
          <w:sz w:val="20"/>
        </w:rPr>
        <w:t>[16]</w:t>
      </w:r>
      <w:r w:rsidR="00566846">
        <w:rPr>
          <w:sz w:val="20"/>
          <w:szCs w:val="20"/>
          <w:lang w:val="en-ID"/>
        </w:rPr>
        <w:fldChar w:fldCharType="end"/>
      </w:r>
      <w:r w:rsidR="00566846" w:rsidRPr="00E42DE8">
        <w:rPr>
          <w:sz w:val="20"/>
          <w:szCs w:val="20"/>
        </w:rPr>
        <w:t xml:space="preserve">. Berdasarkan hasil Penelitian </w:t>
      </w:r>
      <w:r w:rsidR="00C44E1E">
        <w:rPr>
          <w:sz w:val="20"/>
          <w:szCs w:val="20"/>
        </w:rPr>
        <w:t>B</w:t>
      </w:r>
      <w:r w:rsidR="00566846" w:rsidRPr="00E42DE8">
        <w:rPr>
          <w:sz w:val="20"/>
          <w:szCs w:val="20"/>
        </w:rPr>
        <w:t xml:space="preserve">unayah menunjukkan bahwa mahasiswa yang memiliki kemampuan manajemen waktu yang baik cenderung memiliki tingkat prokrastinasi akademik yang lebih rendah dan </w:t>
      </w:r>
      <w:r w:rsidR="00490124" w:rsidRPr="00FE3D77">
        <w:rPr>
          <w:i/>
          <w:iCs/>
          <w:sz w:val="20"/>
          <w:szCs w:val="20"/>
        </w:rPr>
        <w:t>academic engagement</w:t>
      </w:r>
      <w:r w:rsidR="00490124" w:rsidRPr="00E42DE8">
        <w:rPr>
          <w:sz w:val="20"/>
          <w:szCs w:val="20"/>
        </w:rPr>
        <w:t xml:space="preserve"> </w:t>
      </w:r>
      <w:r w:rsidR="00566846" w:rsidRPr="00E42DE8">
        <w:rPr>
          <w:sz w:val="20"/>
          <w:szCs w:val="20"/>
        </w:rPr>
        <w:t xml:space="preserve">yang lebih tinggi </w:t>
      </w:r>
      <w:r w:rsidR="00566846">
        <w:rPr>
          <w:sz w:val="20"/>
          <w:szCs w:val="20"/>
          <w:lang w:val="en-ID"/>
        </w:rPr>
        <w:fldChar w:fldCharType="begin"/>
      </w:r>
      <w:r w:rsidR="00310487">
        <w:rPr>
          <w:sz w:val="20"/>
          <w:szCs w:val="20"/>
        </w:rPr>
        <w:instrText xml:space="preserve"> ADDIN ZOTERO_ITEM CSL_CITATION {"citationID":"bJ3xPJDG","properties":{"formattedCitation":"[17]","plainCitation":"[17]","noteIndex":0},"citationItems":[{"id":9,"uris":["http://zotero.org/users/local/jXq9zrRb/items/ENC8LY42"],"itemData":{"id":9,"type":"article-journal","abstract":"ABSTRACT&amp;#x0D;This study aims to determine student learning time management during distance learning. This research method is a qualitative descriptive research with a case study approach. Primary data collection using structured interviews and distributing questionnaires using google form. The interview technique is structured interview in which the interview questions have been pre-designed and the interview questions for all respondents are the same. The respondents were 5 Arabic Literature students at state universities which were selected and determined using purposive sampling method. The questionnaire was conducted by distributing google forms, as many as 15 students responded. Respondents were taken using a non-probability sample. The results of the study found that student respondents who have not managed study time: study only if they want to take an exam, study when there is material that is not understood, study independently according to their mood. Student respondents who manage study time: study independently of the most difficult courses, take advantage of free time by reviewing courses one by one, do assignments every night, study in the morning. When managing study time, student respondents understand the lesson to the fullest, feel more productive, disciplined, and calm, more prepared in terms of material and mental when attending class. Positive things: learning is more flexible, free time is more, preparation for class is not too time consuming and complicated, easy to learn. Negative things: constrained by the internet, delivery of material is not understandable, sometimes likes to skip lecture or lesson information. The conclusion of this research is that during distance learning students can manage study time but there are still students who have not managed their study time and distance learning has a positive and negative impact on students.&amp;#x0D; Keywords: Study time manajement, distance learning","container-title":"Journal of Education and Instruction (JOEAI)","DOI":"10.31539/joeai.v5i1.3455","ISSN":"2614-8617, 2620-7346","issue":"1","journalAbbreviation":"JOEAI","note":"publisher: IPM2KPE","page":"31-40","source":"Crossref","title":"Manajemen Waktu Belajar Mahasiswa Selama Pembelajaran Jarak Jauh","URL":"https://journal.ipm2kpe.or.id/index.php/JOEAI/article/view/3455","volume":"5","author":[{"family":"Bunayah","given":"Bunayah"}],"accessed":{"date-parts":[["2025",5,23]]},"issued":{"date-parts":[["2022",3,11]]}}}],"schema":"https://github.com/citation-style-language/schema/raw/master/csl-citation.json"} </w:instrText>
      </w:r>
      <w:r w:rsidR="00566846">
        <w:rPr>
          <w:sz w:val="20"/>
          <w:szCs w:val="20"/>
          <w:lang w:val="en-ID"/>
        </w:rPr>
        <w:fldChar w:fldCharType="separate"/>
      </w:r>
      <w:r w:rsidR="00310487" w:rsidRPr="00310487">
        <w:rPr>
          <w:sz w:val="20"/>
        </w:rPr>
        <w:t>[17]</w:t>
      </w:r>
      <w:r w:rsidR="00566846">
        <w:rPr>
          <w:sz w:val="20"/>
          <w:szCs w:val="20"/>
          <w:lang w:val="en-ID"/>
        </w:rPr>
        <w:fldChar w:fldCharType="end"/>
      </w:r>
      <w:r w:rsidR="00F61051">
        <w:rPr>
          <w:sz w:val="20"/>
          <w:szCs w:val="20"/>
        </w:rPr>
        <w:t xml:space="preserve">. </w:t>
      </w:r>
      <w:r w:rsidR="00FB0020">
        <w:rPr>
          <w:sz w:val="20"/>
          <w:szCs w:val="20"/>
        </w:rPr>
        <w:t xml:space="preserve">Mahasiswa yang memiliki manajemen waktu yang baik cenderung lebih siap menghadapi tuntutan perkuliahan dan lebih aktif terlibat dalam kegiatan akademik, sehingga mendukung peningkatan </w:t>
      </w:r>
      <w:r w:rsidR="00490124" w:rsidRPr="00FE3D77">
        <w:rPr>
          <w:i/>
          <w:iCs/>
          <w:sz w:val="20"/>
          <w:szCs w:val="20"/>
        </w:rPr>
        <w:t>academic engagement</w:t>
      </w:r>
      <w:r w:rsidR="00FB0020">
        <w:rPr>
          <w:sz w:val="20"/>
          <w:szCs w:val="20"/>
        </w:rPr>
        <w:t xml:space="preserve">, </w:t>
      </w:r>
      <w:r w:rsidR="000562B3">
        <w:rPr>
          <w:sz w:val="20"/>
          <w:szCs w:val="20"/>
        </w:rPr>
        <w:t>S</w:t>
      </w:r>
      <w:r w:rsidR="003C6817">
        <w:rPr>
          <w:sz w:val="20"/>
          <w:szCs w:val="20"/>
        </w:rPr>
        <w:t xml:space="preserve">edangkan </w:t>
      </w:r>
      <w:r w:rsidR="003C6817" w:rsidRPr="003C6817">
        <w:rPr>
          <w:sz w:val="20"/>
          <w:szCs w:val="20"/>
        </w:rPr>
        <w:t>Ketidakmampuan untuk mengatur waktu dengan baik bisa menyebabkan stres</w:t>
      </w:r>
      <w:r w:rsidR="003C6817">
        <w:rPr>
          <w:sz w:val="20"/>
          <w:szCs w:val="20"/>
        </w:rPr>
        <w:t xml:space="preserve"> akademik</w:t>
      </w:r>
      <w:r w:rsidR="003C6817" w:rsidRPr="003C6817">
        <w:rPr>
          <w:sz w:val="20"/>
          <w:szCs w:val="20"/>
        </w:rPr>
        <w:t xml:space="preserve">, yang kemudian </w:t>
      </w:r>
      <w:r w:rsidR="003C6817">
        <w:rPr>
          <w:sz w:val="20"/>
          <w:szCs w:val="20"/>
        </w:rPr>
        <w:t>berdampak pada</w:t>
      </w:r>
      <w:r w:rsidR="003C6817" w:rsidRPr="003C6817">
        <w:rPr>
          <w:sz w:val="20"/>
          <w:szCs w:val="20"/>
        </w:rPr>
        <w:t xml:space="preserve"> </w:t>
      </w:r>
      <w:r w:rsidR="003C6817">
        <w:rPr>
          <w:sz w:val="20"/>
          <w:szCs w:val="20"/>
        </w:rPr>
        <w:t xml:space="preserve">keterlibatan akademik </w:t>
      </w:r>
      <w:r w:rsidR="003C6817">
        <w:rPr>
          <w:sz w:val="20"/>
          <w:szCs w:val="20"/>
        </w:rPr>
        <w:fldChar w:fldCharType="begin"/>
      </w:r>
      <w:r w:rsidR="00310487">
        <w:rPr>
          <w:sz w:val="20"/>
          <w:szCs w:val="20"/>
        </w:rPr>
        <w:instrText xml:space="preserve"> ADDIN ZOTERO_ITEM CSL_CITATION {"citationID":"4niECeJ2","properties":{"formattedCitation":"[18]","plainCitation":"[18]","noteIndex":0},"citationItems":[{"id":63,"uris":["http://zotero.org/users/local/jXq9zrRb/items/64INHT4G"],"itemData":{"id":63,"type":"article-journal","issue":"5","language":"en","source":"Zotero","title":"Time Management and Its Relation to Students’ Stress, Gender and Academic Achievement among Sample of Students at Al Ain University of Science and Technology, UAE","volume":"4","author":[{"family":"Khatib","given":"Ahmad Saleh Al"}],"issued":{"date-parts":[["2014"]]}}}],"schema":"https://github.com/citation-style-language/schema/raw/master/csl-citation.json"} </w:instrText>
      </w:r>
      <w:r w:rsidR="003C6817">
        <w:rPr>
          <w:sz w:val="20"/>
          <w:szCs w:val="20"/>
        </w:rPr>
        <w:fldChar w:fldCharType="separate"/>
      </w:r>
      <w:r w:rsidR="00310487" w:rsidRPr="00310487">
        <w:rPr>
          <w:sz w:val="20"/>
        </w:rPr>
        <w:t>[18]</w:t>
      </w:r>
      <w:r w:rsidR="003C6817">
        <w:rPr>
          <w:sz w:val="20"/>
          <w:szCs w:val="20"/>
        </w:rPr>
        <w:fldChar w:fldCharType="end"/>
      </w:r>
      <w:r w:rsidR="003C6817">
        <w:rPr>
          <w:sz w:val="20"/>
          <w:szCs w:val="20"/>
        </w:rPr>
        <w:t>.</w:t>
      </w:r>
      <w:r w:rsidR="00FB0020">
        <w:rPr>
          <w:sz w:val="20"/>
          <w:szCs w:val="20"/>
        </w:rPr>
        <w:t xml:space="preserve"> </w:t>
      </w:r>
    </w:p>
    <w:p w14:paraId="50F22119" w14:textId="10C3A049" w:rsidR="00AD436E" w:rsidRDefault="00D8179B" w:rsidP="00AD436E">
      <w:pPr>
        <w:pStyle w:val="BodyText"/>
        <w:spacing w:line="276" w:lineRule="auto"/>
        <w:ind w:left="23" w:right="23" w:firstLine="719"/>
        <w:jc w:val="both"/>
        <w:rPr>
          <w:sz w:val="20"/>
          <w:szCs w:val="20"/>
        </w:rPr>
      </w:pPr>
      <w:r w:rsidRPr="00D8179B">
        <w:rPr>
          <w:sz w:val="20"/>
          <w:szCs w:val="20"/>
        </w:rPr>
        <w:t>Berdasarkan hasil pemaparan data</w:t>
      </w:r>
      <w:r w:rsidR="00D55447">
        <w:rPr>
          <w:sz w:val="20"/>
          <w:szCs w:val="20"/>
        </w:rPr>
        <w:t xml:space="preserve"> dan </w:t>
      </w:r>
      <w:r w:rsidRPr="00D8179B">
        <w:rPr>
          <w:sz w:val="20"/>
          <w:szCs w:val="20"/>
        </w:rPr>
        <w:t>fenomena</w:t>
      </w:r>
      <w:r w:rsidR="00D55447">
        <w:rPr>
          <w:sz w:val="20"/>
          <w:szCs w:val="20"/>
        </w:rPr>
        <w:t xml:space="preserve"> diatas</w:t>
      </w:r>
      <w:r w:rsidRPr="00D8179B">
        <w:rPr>
          <w:sz w:val="20"/>
          <w:szCs w:val="20"/>
        </w:rPr>
        <w:t>,</w:t>
      </w:r>
      <w:r w:rsidR="00D55447">
        <w:rPr>
          <w:sz w:val="20"/>
          <w:szCs w:val="20"/>
        </w:rPr>
        <w:t xml:space="preserve"> peneliti menganggap penting untuk melakukan penelitian lebih dalam mengenai </w:t>
      </w:r>
      <w:r w:rsidRPr="00D8179B">
        <w:rPr>
          <w:sz w:val="20"/>
          <w:szCs w:val="20"/>
        </w:rPr>
        <w:t xml:space="preserve"> </w:t>
      </w:r>
      <w:r w:rsidRPr="00231268">
        <w:rPr>
          <w:sz w:val="20"/>
          <w:szCs w:val="20"/>
        </w:rPr>
        <w:t xml:space="preserve">pengaruh stres akademik dan manajemen waktu terhadap </w:t>
      </w:r>
      <w:r w:rsidR="00490124" w:rsidRPr="00292638">
        <w:rPr>
          <w:i/>
          <w:iCs/>
          <w:sz w:val="20"/>
          <w:szCs w:val="20"/>
        </w:rPr>
        <w:t>academic engagement</w:t>
      </w:r>
      <w:r w:rsidR="00490124" w:rsidRPr="00231268">
        <w:rPr>
          <w:sz w:val="20"/>
          <w:szCs w:val="20"/>
        </w:rPr>
        <w:t xml:space="preserve"> </w:t>
      </w:r>
      <w:r w:rsidRPr="00231268">
        <w:rPr>
          <w:sz w:val="20"/>
          <w:szCs w:val="20"/>
        </w:rPr>
        <w:t>mahasiswa di Universitas Muhammadiyah Sidoarjo</w:t>
      </w:r>
      <w:r w:rsidR="00D55447" w:rsidRPr="00231268">
        <w:rPr>
          <w:sz w:val="20"/>
          <w:szCs w:val="20"/>
        </w:rPr>
        <w:t>.</w:t>
      </w:r>
      <w:r w:rsidR="0084415F" w:rsidRPr="00231268">
        <w:rPr>
          <w:sz w:val="20"/>
          <w:szCs w:val="20"/>
        </w:rPr>
        <w:t xml:space="preserve"> </w:t>
      </w:r>
      <w:r w:rsidR="00292638">
        <w:rPr>
          <w:sz w:val="20"/>
          <w:szCs w:val="20"/>
        </w:rPr>
        <w:t>P</w:t>
      </w:r>
      <w:r w:rsidR="00292638" w:rsidRPr="00281460">
        <w:rPr>
          <w:sz w:val="20"/>
          <w:szCs w:val="20"/>
        </w:rPr>
        <w:t xml:space="preserve">enelitian ini bertujuan untuk mengkaji pengaruh stres akademik </w:t>
      </w:r>
      <w:r w:rsidR="00292638" w:rsidRPr="00281460">
        <w:rPr>
          <w:sz w:val="20"/>
          <w:szCs w:val="20"/>
        </w:rPr>
        <w:lastRenderedPageBreak/>
        <w:t xml:space="preserve">dan manajemen waktu terhadap </w:t>
      </w:r>
      <w:r w:rsidR="00292638" w:rsidRPr="00794F01">
        <w:rPr>
          <w:i/>
          <w:iCs/>
          <w:sz w:val="20"/>
          <w:szCs w:val="20"/>
        </w:rPr>
        <w:t>academic engagement</w:t>
      </w:r>
      <w:r w:rsidR="00292638" w:rsidRPr="00281460">
        <w:rPr>
          <w:sz w:val="20"/>
          <w:szCs w:val="20"/>
        </w:rPr>
        <w:t xml:space="preserve"> mahasiswa </w:t>
      </w:r>
      <w:r w:rsidR="00292638">
        <w:rPr>
          <w:sz w:val="20"/>
          <w:szCs w:val="20"/>
        </w:rPr>
        <w:t>Universitas Muhammadiyah Sidoarjo</w:t>
      </w:r>
      <w:r w:rsidR="00292638" w:rsidRPr="00281460">
        <w:rPr>
          <w:sz w:val="20"/>
          <w:szCs w:val="20"/>
        </w:rPr>
        <w:t>.</w:t>
      </w:r>
      <w:r w:rsidR="00292638">
        <w:rPr>
          <w:sz w:val="20"/>
          <w:szCs w:val="20"/>
        </w:rPr>
        <w:t xml:space="preserve"> </w:t>
      </w:r>
      <w:r w:rsidR="00D55447" w:rsidRPr="00231268">
        <w:rPr>
          <w:sz w:val="20"/>
          <w:szCs w:val="20"/>
        </w:rPr>
        <w:t xml:space="preserve">Adapun yang menjadi alasan bagi peneliti memilih judul tersebut karena pada </w:t>
      </w:r>
      <w:r w:rsidR="00D55447">
        <w:rPr>
          <w:sz w:val="20"/>
          <w:szCs w:val="20"/>
        </w:rPr>
        <w:t xml:space="preserve">penelitian sebelumnya masih belum ada yang menggunakan variabel stres akademik dan manajemen waktu untuk melihat pengaruhnya </w:t>
      </w:r>
      <w:r w:rsidR="008E4FB0">
        <w:rPr>
          <w:sz w:val="20"/>
          <w:szCs w:val="20"/>
        </w:rPr>
        <w:t>secara simulta</w:t>
      </w:r>
      <w:r w:rsidR="00BC6E12">
        <w:rPr>
          <w:sz w:val="20"/>
          <w:szCs w:val="20"/>
        </w:rPr>
        <w:t>n</w:t>
      </w:r>
      <w:r w:rsidR="008E4FB0">
        <w:rPr>
          <w:sz w:val="20"/>
          <w:szCs w:val="20"/>
        </w:rPr>
        <w:t xml:space="preserve"> </w:t>
      </w:r>
      <w:r w:rsidR="00D55447">
        <w:rPr>
          <w:sz w:val="20"/>
          <w:szCs w:val="20"/>
        </w:rPr>
        <w:t xml:space="preserve">terhadap </w:t>
      </w:r>
      <w:r w:rsidR="00794F01">
        <w:rPr>
          <w:i/>
          <w:iCs/>
          <w:sz w:val="20"/>
          <w:szCs w:val="20"/>
        </w:rPr>
        <w:t>a</w:t>
      </w:r>
      <w:r w:rsidR="00794F01" w:rsidRPr="00AD436E">
        <w:rPr>
          <w:i/>
          <w:iCs/>
          <w:sz w:val="20"/>
          <w:szCs w:val="20"/>
        </w:rPr>
        <w:t xml:space="preserve">cademic </w:t>
      </w:r>
      <w:r w:rsidR="00794F01">
        <w:rPr>
          <w:i/>
          <w:iCs/>
          <w:sz w:val="20"/>
          <w:szCs w:val="20"/>
        </w:rPr>
        <w:t>e</w:t>
      </w:r>
      <w:r w:rsidR="00794F01" w:rsidRPr="00AD436E">
        <w:rPr>
          <w:i/>
          <w:iCs/>
          <w:sz w:val="20"/>
          <w:szCs w:val="20"/>
        </w:rPr>
        <w:t>ngagement</w:t>
      </w:r>
      <w:r w:rsidR="00794F01">
        <w:rPr>
          <w:sz w:val="20"/>
          <w:szCs w:val="20"/>
        </w:rPr>
        <w:t xml:space="preserve"> </w:t>
      </w:r>
      <w:r w:rsidR="00D55447">
        <w:rPr>
          <w:sz w:val="20"/>
          <w:szCs w:val="20"/>
        </w:rPr>
        <w:t xml:space="preserve">dengan </w:t>
      </w:r>
      <w:r w:rsidR="00BC6E12">
        <w:rPr>
          <w:sz w:val="20"/>
          <w:szCs w:val="20"/>
        </w:rPr>
        <w:t>kont</w:t>
      </w:r>
      <w:r w:rsidR="008A5A10">
        <w:rPr>
          <w:sz w:val="20"/>
          <w:szCs w:val="20"/>
        </w:rPr>
        <w:t>ek</w:t>
      </w:r>
      <w:r w:rsidR="00BC6E12">
        <w:rPr>
          <w:sz w:val="20"/>
          <w:szCs w:val="20"/>
        </w:rPr>
        <w:t>s</w:t>
      </w:r>
      <w:r w:rsidR="00D55447">
        <w:rPr>
          <w:sz w:val="20"/>
          <w:szCs w:val="20"/>
        </w:rPr>
        <w:t xml:space="preserve"> mahasiswa </w:t>
      </w:r>
      <w:r w:rsidR="008A5A10" w:rsidRPr="008A5A10">
        <w:rPr>
          <w:sz w:val="20"/>
          <w:szCs w:val="20"/>
        </w:rPr>
        <w:t>Universitas Muhammadiyah Sidoarjo.</w:t>
      </w:r>
      <w:r w:rsidR="008A5A10">
        <w:rPr>
          <w:sz w:val="20"/>
          <w:szCs w:val="20"/>
        </w:rPr>
        <w:t xml:space="preserve"> </w:t>
      </w:r>
    </w:p>
    <w:p w14:paraId="4A4E1DD5" w14:textId="030A6491" w:rsidR="0097253A" w:rsidRPr="00DB6605" w:rsidRDefault="00D808F7" w:rsidP="00DB6605">
      <w:pPr>
        <w:pStyle w:val="BodyText"/>
        <w:spacing w:line="276" w:lineRule="auto"/>
        <w:ind w:left="23" w:right="23" w:firstLine="719"/>
        <w:jc w:val="both"/>
        <w:rPr>
          <w:sz w:val="20"/>
          <w:szCs w:val="20"/>
        </w:rPr>
      </w:pPr>
      <w:r>
        <w:rPr>
          <w:sz w:val="20"/>
          <w:szCs w:val="20"/>
        </w:rPr>
        <w:t>Penelitian ini diharapkan dapat memberikan sumbangsih yang signifikan, baik dari perspektif teoritis maupun praktis, dalam usaha memahami keterlibatan mahasiswa dalam kegiatan akademik. Dari sudut pandang teoritis, temuan ini diharapkan dapat memperkaya sumber informasi dalam area psikologi pendidikan serta perilaku belajar mahasiswa, terutama yang berhubungan dengan peran stres akademik dan manajemen waktu dalam keterlibatan mereka dikelas. Di samping itu, secara praktis, hasil dari penelitian ini diharapkan bisa menjadi landasan bagi institusi pendidikan tinggi dalam merancang program-program yang mendukung pengembangan diri mahasiswa, khususnya yang terkait dengan cara mengelola stres dan waktu</w:t>
      </w:r>
      <w:r w:rsidR="001D396B" w:rsidRPr="001D396B">
        <w:rPr>
          <w:sz w:val="20"/>
          <w:szCs w:val="20"/>
        </w:rPr>
        <w:t>. Dengan pemahaman yang lebih baik mengenai kedua variabel tersebut, institusi pendidikan diharapkan dapat memberikan dukungan yang lebih terarah agar mahasiswa mampu meningkatkan keterlibatan akademik mereka secara optimal.</w:t>
      </w:r>
      <w:r w:rsidR="001D396B">
        <w:rPr>
          <w:sz w:val="20"/>
          <w:szCs w:val="20"/>
        </w:rPr>
        <w:t xml:space="preserve"> </w:t>
      </w:r>
    </w:p>
    <w:p w14:paraId="5663101D" w14:textId="31C3B0FB" w:rsidR="006358A0" w:rsidRPr="006358A0" w:rsidRDefault="00000000" w:rsidP="006358A0">
      <w:pPr>
        <w:pStyle w:val="Heading1"/>
        <w:tabs>
          <w:tab w:val="left" w:pos="0"/>
        </w:tabs>
        <w:rPr>
          <w:sz w:val="24"/>
          <w:szCs w:val="24"/>
        </w:rPr>
      </w:pPr>
      <w:r>
        <w:rPr>
          <w:sz w:val="24"/>
          <w:szCs w:val="24"/>
        </w:rPr>
        <w:t>II. Metode</w:t>
      </w:r>
    </w:p>
    <w:p w14:paraId="29EEAA27" w14:textId="3AAD83EF" w:rsidR="00784C1D" w:rsidRDefault="00784C1D" w:rsidP="00794F01">
      <w:pPr>
        <w:spacing w:line="276" w:lineRule="auto"/>
        <w:ind w:firstLine="720"/>
        <w:jc w:val="both"/>
        <w:rPr>
          <w:color w:val="000000"/>
          <w:sz w:val="20"/>
          <w:szCs w:val="20"/>
        </w:rPr>
      </w:pPr>
      <w:r>
        <w:rPr>
          <w:color w:val="000000"/>
          <w:sz w:val="20"/>
          <w:szCs w:val="20"/>
        </w:rPr>
        <w:t xml:space="preserve">Penelitian ini adalah penelitian kuantitatif korelasional </w:t>
      </w:r>
      <w:r w:rsidRPr="00A47A31">
        <w:rPr>
          <w:i/>
          <w:iCs/>
          <w:color w:val="000000"/>
          <w:sz w:val="20"/>
          <w:szCs w:val="20"/>
        </w:rPr>
        <w:t>cross sectional</w:t>
      </w:r>
      <w:r>
        <w:rPr>
          <w:color w:val="000000"/>
          <w:sz w:val="20"/>
          <w:szCs w:val="20"/>
        </w:rPr>
        <w:t xml:space="preserve">, yang berarti menggunakan angka dan statistik untuk melihat bagaimana </w:t>
      </w:r>
      <w:r w:rsidR="00231268">
        <w:rPr>
          <w:color w:val="000000"/>
          <w:sz w:val="20"/>
          <w:szCs w:val="20"/>
        </w:rPr>
        <w:t xml:space="preserve">hubungan dua variabel bebas yaiti stres akademik dan manajemen waktu menjadi pengaruh atau tidaknya terhadap variabel terikat yaitu </w:t>
      </w:r>
      <w:r w:rsidR="00231268" w:rsidRPr="00794F01">
        <w:rPr>
          <w:i/>
          <w:iCs/>
          <w:color w:val="000000"/>
          <w:sz w:val="20"/>
          <w:szCs w:val="20"/>
        </w:rPr>
        <w:t>academic engagement</w:t>
      </w:r>
      <w:r w:rsidR="00231268">
        <w:rPr>
          <w:color w:val="000000"/>
          <w:sz w:val="20"/>
          <w:szCs w:val="20"/>
        </w:rPr>
        <w:t xml:space="preserve"> atau keterlibatan akademik. </w:t>
      </w:r>
      <w:r w:rsidR="00A46BE0" w:rsidRPr="00A46BE0">
        <w:rPr>
          <w:color w:val="000000"/>
          <w:sz w:val="20"/>
          <w:szCs w:val="20"/>
        </w:rPr>
        <w:t>Desain korelasional dipilih karena cocok untuk menganalisis seberapa besar hubungan antar variabel tanpa perlu mengubah atau memanipulasi subjek. Pendekatan ini juga membantu menentukan arah dan tingkat kekuatan hubungan antar variabel yang diteliti secara statistik.</w:t>
      </w:r>
    </w:p>
    <w:p w14:paraId="440259C8" w14:textId="3C342090" w:rsidR="00784C1D" w:rsidRDefault="00371FDD" w:rsidP="00794F01">
      <w:pPr>
        <w:spacing w:line="276" w:lineRule="auto"/>
        <w:ind w:firstLine="720"/>
        <w:jc w:val="both"/>
        <w:rPr>
          <w:color w:val="000000"/>
          <w:sz w:val="20"/>
          <w:szCs w:val="20"/>
        </w:rPr>
      </w:pPr>
      <w:r>
        <w:rPr>
          <w:color w:val="000000"/>
          <w:sz w:val="20"/>
          <w:szCs w:val="20"/>
        </w:rPr>
        <w:t>Pada</w:t>
      </w:r>
      <w:r w:rsidR="00784C1D">
        <w:rPr>
          <w:color w:val="000000"/>
          <w:sz w:val="20"/>
          <w:szCs w:val="20"/>
        </w:rPr>
        <w:t xml:space="preserve"> penelitian ini, </w:t>
      </w:r>
      <w:r w:rsidR="00C7093D">
        <w:rPr>
          <w:color w:val="000000"/>
          <w:sz w:val="20"/>
          <w:szCs w:val="20"/>
        </w:rPr>
        <w:t>populasi yang diteliti</w:t>
      </w:r>
      <w:r w:rsidR="00784C1D">
        <w:rPr>
          <w:color w:val="000000"/>
          <w:sz w:val="20"/>
          <w:szCs w:val="20"/>
        </w:rPr>
        <w:t xml:space="preserve"> adalah mahasiswa Universitas Muhammadiyah Sidoarjo. Total ada 8.</w:t>
      </w:r>
      <w:r w:rsidR="0046795D">
        <w:rPr>
          <w:color w:val="000000"/>
          <w:sz w:val="20"/>
          <w:szCs w:val="20"/>
        </w:rPr>
        <w:t>103</w:t>
      </w:r>
      <w:r w:rsidR="00784C1D">
        <w:rPr>
          <w:color w:val="000000"/>
          <w:sz w:val="20"/>
          <w:szCs w:val="20"/>
        </w:rPr>
        <w:t xml:space="preserve"> mahasiswa</w:t>
      </w:r>
      <w:r w:rsidR="0046795D">
        <w:rPr>
          <w:color w:val="000000"/>
          <w:sz w:val="20"/>
          <w:szCs w:val="20"/>
        </w:rPr>
        <w:t>.</w:t>
      </w:r>
      <w:r w:rsidR="00784C1D">
        <w:rPr>
          <w:color w:val="000000"/>
          <w:sz w:val="20"/>
          <w:szCs w:val="20"/>
        </w:rPr>
        <w:t xml:space="preserve"> </w:t>
      </w:r>
      <w:r w:rsidR="0046795D" w:rsidRPr="0046795D">
        <w:rPr>
          <w:color w:val="000000"/>
          <w:sz w:val="20"/>
          <w:szCs w:val="20"/>
        </w:rPr>
        <w:t xml:space="preserve">Kriteria partisipan yang ditetapkan yaitu mahasiswa aktif yang terdaftar pada semester ganjil tahun akademik 2025/2026. Jumlah sampel penelitian ditentukan menggunakan tabel </w:t>
      </w:r>
      <w:r w:rsidR="0046795D" w:rsidRPr="00371FDD">
        <w:rPr>
          <w:i/>
          <w:iCs/>
          <w:color w:val="000000"/>
          <w:sz w:val="20"/>
          <w:szCs w:val="20"/>
        </w:rPr>
        <w:t>Isaac dan Michael</w:t>
      </w:r>
      <w:r w:rsidR="0046795D" w:rsidRPr="0046795D">
        <w:rPr>
          <w:color w:val="000000"/>
          <w:sz w:val="20"/>
          <w:szCs w:val="20"/>
        </w:rPr>
        <w:t xml:space="preserve"> dengan tingkat kesalahan 5%, sehingga diperoleh 343 mahasiswa sebagai responden penelitian</w:t>
      </w:r>
      <w:r w:rsidR="00784C1D">
        <w:rPr>
          <w:color w:val="000000"/>
          <w:sz w:val="20"/>
          <w:szCs w:val="20"/>
        </w:rPr>
        <w:t xml:space="preserve">. Penelitian ini menggunakan teknik </w:t>
      </w:r>
      <w:r w:rsidRPr="00371FDD">
        <w:rPr>
          <w:i/>
          <w:iCs/>
          <w:color w:val="000000"/>
          <w:sz w:val="20"/>
          <w:szCs w:val="20"/>
        </w:rPr>
        <w:t>Sample Acidental Sampling</w:t>
      </w:r>
      <w:r w:rsidR="00784C1D">
        <w:rPr>
          <w:color w:val="000000"/>
          <w:sz w:val="20"/>
          <w:szCs w:val="20"/>
        </w:rPr>
        <w:t>,</w:t>
      </w:r>
      <w:r w:rsidR="00A46BE0">
        <w:rPr>
          <w:color w:val="000000"/>
          <w:sz w:val="20"/>
          <w:szCs w:val="20"/>
        </w:rPr>
        <w:t xml:space="preserve"> </w:t>
      </w:r>
      <w:r w:rsidR="00117FFE">
        <w:rPr>
          <w:color w:val="000000"/>
          <w:sz w:val="20"/>
          <w:szCs w:val="20"/>
        </w:rPr>
        <w:t>yaitu</w:t>
      </w:r>
      <w:r w:rsidR="00784C1D">
        <w:rPr>
          <w:color w:val="000000"/>
          <w:sz w:val="20"/>
          <w:szCs w:val="20"/>
        </w:rPr>
        <w:t xml:space="preserve"> </w:t>
      </w:r>
      <w:r w:rsidR="00117FFE" w:rsidRPr="00117FFE">
        <w:rPr>
          <w:color w:val="000000"/>
          <w:sz w:val="20"/>
          <w:szCs w:val="20"/>
        </w:rPr>
        <w:t>proses pengambilan responden untuk dijadikan sampel berdasarkan sampel yang kebetulan ditemui dengan peneliti. kemudian responden yang dirasa cocok dijadikan sebagai sumber data</w:t>
      </w:r>
      <w:r w:rsidR="00A46BE0">
        <w:rPr>
          <w:color w:val="000000"/>
          <w:sz w:val="20"/>
          <w:szCs w:val="20"/>
        </w:rPr>
        <w:t>.</w:t>
      </w:r>
    </w:p>
    <w:p w14:paraId="293B2FAA" w14:textId="4BDB2D67" w:rsidR="00784C1D" w:rsidRDefault="00A46BE0" w:rsidP="00794F01">
      <w:pPr>
        <w:spacing w:line="276" w:lineRule="auto"/>
        <w:ind w:firstLine="720"/>
        <w:jc w:val="both"/>
        <w:rPr>
          <w:color w:val="000000"/>
          <w:sz w:val="20"/>
          <w:szCs w:val="20"/>
        </w:rPr>
      </w:pPr>
      <w:r>
        <w:rPr>
          <w:color w:val="000000"/>
          <w:sz w:val="20"/>
          <w:szCs w:val="20"/>
        </w:rPr>
        <w:t xml:space="preserve">Teknik pengumpulan data pada penelitian ini dilakukan dengan menggunakan tiga skala psikologis yaitu alat ukur berupa pertanyaan yang dibuat untuk mendapatkan informasi yang dibutuhkan dari responden. </w:t>
      </w:r>
      <w:r w:rsidR="000562B3">
        <w:rPr>
          <w:color w:val="000000"/>
          <w:sz w:val="20"/>
          <w:szCs w:val="20"/>
        </w:rPr>
        <w:t>Pada</w:t>
      </w:r>
      <w:r w:rsidR="00784C1D">
        <w:rPr>
          <w:color w:val="000000"/>
          <w:sz w:val="20"/>
          <w:szCs w:val="20"/>
        </w:rPr>
        <w:t xml:space="preserve"> penelitian ini, peneliti menggunakan kuesioner </w:t>
      </w:r>
      <w:r>
        <w:rPr>
          <w:color w:val="000000"/>
          <w:sz w:val="20"/>
          <w:szCs w:val="20"/>
        </w:rPr>
        <w:t>berupa pertanyaan</w:t>
      </w:r>
      <w:r w:rsidR="008B5405">
        <w:rPr>
          <w:color w:val="000000"/>
          <w:sz w:val="20"/>
          <w:szCs w:val="20"/>
        </w:rPr>
        <w:t>-</w:t>
      </w:r>
      <w:r>
        <w:rPr>
          <w:color w:val="000000"/>
          <w:sz w:val="20"/>
          <w:szCs w:val="20"/>
        </w:rPr>
        <w:t>pertanyaan dari</w:t>
      </w:r>
      <w:r w:rsidR="00E165EC">
        <w:rPr>
          <w:color w:val="000000"/>
          <w:sz w:val="20"/>
          <w:szCs w:val="20"/>
        </w:rPr>
        <w:t xml:space="preserve"> </w:t>
      </w:r>
      <w:r w:rsidR="00784C1D">
        <w:rPr>
          <w:color w:val="000000"/>
          <w:sz w:val="20"/>
          <w:szCs w:val="20"/>
        </w:rPr>
        <w:t xml:space="preserve">tiga </w:t>
      </w:r>
      <w:r w:rsidR="008B5405">
        <w:rPr>
          <w:color w:val="000000"/>
          <w:sz w:val="20"/>
          <w:szCs w:val="20"/>
        </w:rPr>
        <w:t xml:space="preserve">Jenis skala </w:t>
      </w:r>
      <w:r w:rsidR="00794F01">
        <w:rPr>
          <w:color w:val="000000"/>
          <w:sz w:val="20"/>
          <w:szCs w:val="20"/>
        </w:rPr>
        <w:t>yaitu stres akademik</w:t>
      </w:r>
      <w:r w:rsidR="008B5405">
        <w:rPr>
          <w:color w:val="000000"/>
          <w:sz w:val="20"/>
          <w:szCs w:val="20"/>
        </w:rPr>
        <w:t xml:space="preserve">, </w:t>
      </w:r>
      <w:r w:rsidR="00794F01">
        <w:rPr>
          <w:color w:val="000000"/>
          <w:sz w:val="20"/>
          <w:szCs w:val="20"/>
        </w:rPr>
        <w:t xml:space="preserve">manajemen waktu, dan </w:t>
      </w:r>
      <w:r w:rsidR="00794F01" w:rsidRPr="0046795D">
        <w:rPr>
          <w:i/>
          <w:iCs/>
          <w:color w:val="000000"/>
          <w:sz w:val="20"/>
          <w:szCs w:val="20"/>
        </w:rPr>
        <w:t>academi</w:t>
      </w:r>
      <w:r w:rsidR="00794F01">
        <w:rPr>
          <w:i/>
          <w:iCs/>
          <w:color w:val="000000"/>
          <w:sz w:val="20"/>
          <w:szCs w:val="20"/>
        </w:rPr>
        <w:t>c</w:t>
      </w:r>
      <w:r w:rsidR="00794F01" w:rsidRPr="0046795D">
        <w:rPr>
          <w:i/>
          <w:iCs/>
          <w:color w:val="000000"/>
          <w:sz w:val="20"/>
          <w:szCs w:val="20"/>
        </w:rPr>
        <w:t xml:space="preserve"> engagement</w:t>
      </w:r>
      <w:r w:rsidR="008B5405">
        <w:rPr>
          <w:color w:val="000000"/>
          <w:sz w:val="20"/>
          <w:szCs w:val="20"/>
        </w:rPr>
        <w:t>.</w:t>
      </w:r>
      <w:r w:rsidR="00784C1D">
        <w:rPr>
          <w:color w:val="000000"/>
          <w:sz w:val="20"/>
          <w:szCs w:val="20"/>
        </w:rPr>
        <w:t xml:space="preserve"> Pertanyaan-pertanyaan dijawab menggunakan skala likert</w:t>
      </w:r>
      <w:r w:rsidR="0087651E">
        <w:rPr>
          <w:color w:val="000000"/>
          <w:sz w:val="20"/>
          <w:szCs w:val="20"/>
        </w:rPr>
        <w:t>.</w:t>
      </w:r>
    </w:p>
    <w:p w14:paraId="5EA056B6" w14:textId="4D14A0DA" w:rsidR="00784C1D" w:rsidRDefault="00FB1689" w:rsidP="00794F01">
      <w:pPr>
        <w:spacing w:line="276" w:lineRule="auto"/>
        <w:ind w:firstLine="720"/>
        <w:jc w:val="both"/>
        <w:rPr>
          <w:color w:val="000000"/>
          <w:sz w:val="20"/>
          <w:szCs w:val="20"/>
        </w:rPr>
      </w:pPr>
      <w:r>
        <w:rPr>
          <w:color w:val="000000"/>
          <w:sz w:val="20"/>
          <w:szCs w:val="20"/>
        </w:rPr>
        <w:t xml:space="preserve">Pada </w:t>
      </w:r>
      <w:r w:rsidR="00381AB3">
        <w:rPr>
          <w:color w:val="000000"/>
          <w:sz w:val="20"/>
          <w:szCs w:val="20"/>
        </w:rPr>
        <w:t>skala</w:t>
      </w:r>
      <w:r w:rsidR="00381AB3" w:rsidRPr="00BC5ACC">
        <w:rPr>
          <w:color w:val="000000"/>
          <w:sz w:val="20"/>
          <w:szCs w:val="20"/>
        </w:rPr>
        <w:t xml:space="preserve"> stres a</w:t>
      </w:r>
      <w:r w:rsidR="00381AB3">
        <w:rPr>
          <w:color w:val="000000"/>
          <w:sz w:val="20"/>
          <w:szCs w:val="20"/>
        </w:rPr>
        <w:t>k</w:t>
      </w:r>
      <w:r w:rsidR="00381AB3" w:rsidRPr="00BC5ACC">
        <w:rPr>
          <w:color w:val="000000"/>
          <w:sz w:val="20"/>
          <w:szCs w:val="20"/>
        </w:rPr>
        <w:t>ademik</w:t>
      </w:r>
      <w:r w:rsidR="00381AB3">
        <w:rPr>
          <w:color w:val="000000"/>
          <w:sz w:val="20"/>
          <w:szCs w:val="20"/>
        </w:rPr>
        <w:t xml:space="preserve"> </w:t>
      </w:r>
      <w:r w:rsidR="00784C1D">
        <w:rPr>
          <w:color w:val="000000"/>
          <w:sz w:val="20"/>
          <w:szCs w:val="20"/>
        </w:rPr>
        <w:t>di</w:t>
      </w:r>
      <w:r w:rsidR="00B7375B">
        <w:rPr>
          <w:color w:val="000000"/>
          <w:sz w:val="20"/>
          <w:szCs w:val="20"/>
        </w:rPr>
        <w:t>adaptasi</w:t>
      </w:r>
      <w:r w:rsidR="00784C1D">
        <w:rPr>
          <w:color w:val="000000"/>
          <w:sz w:val="20"/>
          <w:szCs w:val="20"/>
        </w:rPr>
        <w:t xml:space="preserve"> dari skala </w:t>
      </w:r>
      <w:r w:rsidR="00123707">
        <w:rPr>
          <w:color w:val="000000"/>
          <w:sz w:val="20"/>
          <w:szCs w:val="20"/>
        </w:rPr>
        <w:t xml:space="preserve">stres akademik oleh ramadhani </w:t>
      </w:r>
      <w:r w:rsidR="00123707" w:rsidRPr="00123707">
        <w:rPr>
          <w:color w:val="000000"/>
          <w:sz w:val="20"/>
          <w:szCs w:val="20"/>
        </w:rPr>
        <w:t xml:space="preserve">menggunakan skala </w:t>
      </w:r>
      <w:r w:rsidR="00123707" w:rsidRPr="004C0D64">
        <w:rPr>
          <w:i/>
          <w:iCs/>
          <w:color w:val="000000"/>
          <w:sz w:val="20"/>
          <w:szCs w:val="20"/>
        </w:rPr>
        <w:t>Perceived Sources of Academic Stress</w:t>
      </w:r>
      <w:r w:rsidR="00123707" w:rsidRPr="00123707">
        <w:rPr>
          <w:color w:val="000000"/>
          <w:sz w:val="20"/>
          <w:szCs w:val="20"/>
        </w:rPr>
        <w:t xml:space="preserve"> yang dikembangkan oleh Bedewy &amp; Gabriel dan telah diadaptasi ke Bahasa Indonesia</w:t>
      </w:r>
      <w:r w:rsidR="00123707">
        <w:rPr>
          <w:color w:val="000000"/>
          <w:sz w:val="20"/>
          <w:szCs w:val="20"/>
        </w:rPr>
        <w:t>. Berdasarkan teori yang dikembangka</w:t>
      </w:r>
      <w:r w:rsidR="00BC5ACC">
        <w:rPr>
          <w:color w:val="000000"/>
          <w:sz w:val="20"/>
          <w:szCs w:val="20"/>
        </w:rPr>
        <w:t xml:space="preserve">n </w:t>
      </w:r>
      <w:r w:rsidR="00BC5ACC" w:rsidRPr="00123707">
        <w:rPr>
          <w:color w:val="000000"/>
          <w:sz w:val="20"/>
          <w:szCs w:val="20"/>
        </w:rPr>
        <w:t xml:space="preserve">Bedewy &amp; Gabriel </w:t>
      </w:r>
      <w:r w:rsidR="00123707" w:rsidRPr="00123707">
        <w:rPr>
          <w:color w:val="000000"/>
          <w:sz w:val="20"/>
          <w:szCs w:val="20"/>
        </w:rPr>
        <w:t>stres akademik terbagi menjadi tiga dimensi, yaitu</w:t>
      </w:r>
      <w:r w:rsidR="00BC5ACC" w:rsidRPr="00BC5ACC">
        <w:t xml:space="preserve"> </w:t>
      </w:r>
      <w:r w:rsidR="00BC5ACC" w:rsidRPr="00BC5ACC">
        <w:rPr>
          <w:color w:val="000000"/>
          <w:sz w:val="20"/>
          <w:szCs w:val="20"/>
        </w:rPr>
        <w:t>Stres terkait ekspektasi akademis</w:t>
      </w:r>
      <w:r w:rsidR="00BC5ACC">
        <w:rPr>
          <w:color w:val="000000"/>
          <w:sz w:val="20"/>
          <w:szCs w:val="20"/>
        </w:rPr>
        <w:t xml:space="preserve">, </w:t>
      </w:r>
      <w:r w:rsidR="00381AB3">
        <w:rPr>
          <w:color w:val="000000"/>
          <w:sz w:val="20"/>
          <w:szCs w:val="20"/>
        </w:rPr>
        <w:t>s</w:t>
      </w:r>
      <w:r w:rsidR="00BC5ACC" w:rsidRPr="00BC5ACC">
        <w:rPr>
          <w:color w:val="000000"/>
          <w:sz w:val="20"/>
          <w:szCs w:val="20"/>
        </w:rPr>
        <w:t>tres terkait tugas dan ujian</w:t>
      </w:r>
      <w:r w:rsidR="00BC5ACC">
        <w:rPr>
          <w:color w:val="000000"/>
          <w:sz w:val="20"/>
          <w:szCs w:val="20"/>
        </w:rPr>
        <w:t xml:space="preserve">, </w:t>
      </w:r>
      <w:r w:rsidR="00381AB3">
        <w:rPr>
          <w:color w:val="000000"/>
          <w:sz w:val="20"/>
          <w:szCs w:val="20"/>
        </w:rPr>
        <w:t>s</w:t>
      </w:r>
      <w:r w:rsidR="00BC5ACC" w:rsidRPr="00BC5ACC">
        <w:rPr>
          <w:color w:val="000000"/>
          <w:sz w:val="20"/>
          <w:szCs w:val="20"/>
        </w:rPr>
        <w:t>tres terkait persepsi diri dalam hal akademis</w:t>
      </w:r>
      <w:r w:rsidR="00BC5ACC">
        <w:rPr>
          <w:color w:val="000000"/>
          <w:sz w:val="20"/>
          <w:szCs w:val="20"/>
        </w:rPr>
        <w:t>.</w:t>
      </w:r>
      <w:r w:rsidR="00784C1D">
        <w:rPr>
          <w:color w:val="000000"/>
          <w:sz w:val="20"/>
          <w:szCs w:val="20"/>
        </w:rPr>
        <w:t xml:space="preserve"> Contoh </w:t>
      </w:r>
      <w:r w:rsidR="00675247">
        <w:rPr>
          <w:color w:val="000000"/>
          <w:sz w:val="20"/>
          <w:szCs w:val="20"/>
        </w:rPr>
        <w:t>butir soal</w:t>
      </w:r>
      <w:r w:rsidR="00784C1D">
        <w:rPr>
          <w:color w:val="000000"/>
          <w:sz w:val="20"/>
          <w:szCs w:val="20"/>
        </w:rPr>
        <w:t xml:space="preserve"> yang digunakan “</w:t>
      </w:r>
      <w:r w:rsidR="00381AB3">
        <w:rPr>
          <w:color w:val="000000"/>
          <w:sz w:val="20"/>
          <w:szCs w:val="20"/>
        </w:rPr>
        <w:t>d</w:t>
      </w:r>
      <w:r w:rsidR="00123707" w:rsidRPr="00123707">
        <w:rPr>
          <w:color w:val="000000"/>
          <w:sz w:val="20"/>
          <w:szCs w:val="20"/>
        </w:rPr>
        <w:t>osen saya memiliki ekspektasi yang tidak realistis terhadap saya</w:t>
      </w:r>
      <w:r w:rsidR="00784C1D">
        <w:rPr>
          <w:color w:val="000000"/>
          <w:sz w:val="20"/>
          <w:szCs w:val="20"/>
        </w:rPr>
        <w:t>” dan “</w:t>
      </w:r>
      <w:r w:rsidR="00381AB3">
        <w:rPr>
          <w:color w:val="000000"/>
          <w:sz w:val="20"/>
          <w:szCs w:val="20"/>
        </w:rPr>
        <w:t>s</w:t>
      </w:r>
      <w:r w:rsidR="00123707" w:rsidRPr="00123707">
        <w:rPr>
          <w:color w:val="000000"/>
          <w:sz w:val="20"/>
          <w:szCs w:val="20"/>
        </w:rPr>
        <w:t>aya tidak mampu mengejar ketertinggalan dalam tugas</w:t>
      </w:r>
      <w:r w:rsidR="00DB6605">
        <w:rPr>
          <w:color w:val="000000"/>
          <w:sz w:val="20"/>
          <w:szCs w:val="20"/>
        </w:rPr>
        <w:t xml:space="preserve"> </w:t>
      </w:r>
      <w:r w:rsidR="00123707" w:rsidRPr="00123707">
        <w:rPr>
          <w:color w:val="000000"/>
          <w:sz w:val="20"/>
          <w:szCs w:val="20"/>
        </w:rPr>
        <w:t>tugas saya</w:t>
      </w:r>
      <w:r w:rsidR="00784C1D">
        <w:rPr>
          <w:color w:val="000000"/>
          <w:sz w:val="20"/>
          <w:szCs w:val="20"/>
        </w:rPr>
        <w:t>”</w:t>
      </w:r>
      <w:r w:rsidR="004C0D64">
        <w:rPr>
          <w:color w:val="000000"/>
          <w:sz w:val="20"/>
          <w:szCs w:val="20"/>
        </w:rPr>
        <w:t xml:space="preserve">. </w:t>
      </w:r>
      <w:r w:rsidRPr="004C0D64">
        <w:rPr>
          <w:color w:val="000000"/>
          <w:sz w:val="20"/>
          <w:szCs w:val="20"/>
        </w:rPr>
        <w:t xml:space="preserve">Skala </w:t>
      </w:r>
      <w:r w:rsidR="004C0D64" w:rsidRPr="004C0D64">
        <w:rPr>
          <w:color w:val="000000"/>
          <w:sz w:val="20"/>
          <w:szCs w:val="20"/>
        </w:rPr>
        <w:t>stres</w:t>
      </w:r>
      <w:r w:rsidRPr="004C0D64">
        <w:rPr>
          <w:color w:val="000000"/>
          <w:sz w:val="20"/>
          <w:szCs w:val="20"/>
        </w:rPr>
        <w:t xml:space="preserve"> akademik ini memiliki reliabilitas </w:t>
      </w:r>
      <w:r w:rsidR="007708BB">
        <w:rPr>
          <w:color w:val="000000"/>
          <w:sz w:val="20"/>
          <w:szCs w:val="20"/>
        </w:rPr>
        <w:t xml:space="preserve">alat ukur dengan nilai </w:t>
      </w:r>
      <w:r w:rsidR="007708BB" w:rsidRPr="007708BB">
        <w:rPr>
          <w:i/>
          <w:iCs/>
          <w:color w:val="000000"/>
          <w:sz w:val="20"/>
          <w:szCs w:val="20"/>
        </w:rPr>
        <w:t>cronbach’s alpha</w:t>
      </w:r>
      <w:r w:rsidR="007708BB" w:rsidRPr="007708BB">
        <w:rPr>
          <w:color w:val="000000"/>
          <w:sz w:val="20"/>
          <w:szCs w:val="20"/>
        </w:rPr>
        <w:t xml:space="preserve"> se</w:t>
      </w:r>
      <w:r w:rsidR="007708BB">
        <w:rPr>
          <w:color w:val="000000"/>
          <w:sz w:val="20"/>
          <w:szCs w:val="20"/>
        </w:rPr>
        <w:t>nilai</w:t>
      </w:r>
      <w:r w:rsidRPr="004C0D64">
        <w:rPr>
          <w:color w:val="000000"/>
          <w:sz w:val="20"/>
          <w:szCs w:val="20"/>
        </w:rPr>
        <w:t xml:space="preserve"> 0,8</w:t>
      </w:r>
      <w:r w:rsidR="004C0D64" w:rsidRPr="004C0D64">
        <w:rPr>
          <w:color w:val="000000"/>
          <w:sz w:val="20"/>
          <w:szCs w:val="20"/>
        </w:rPr>
        <w:t>0</w:t>
      </w:r>
      <w:r w:rsidRPr="004C0D64">
        <w:rPr>
          <w:color w:val="000000"/>
          <w:sz w:val="20"/>
          <w:szCs w:val="20"/>
        </w:rPr>
        <w:t xml:space="preserve">5. Dengan format jawaban </w:t>
      </w:r>
      <w:r w:rsidR="007708BB" w:rsidRPr="00E80076">
        <w:rPr>
          <w:color w:val="000000"/>
          <w:sz w:val="20"/>
          <w:szCs w:val="20"/>
        </w:rPr>
        <w:t>S</w:t>
      </w:r>
      <w:r w:rsidR="007708BB" w:rsidRPr="004C0D64">
        <w:rPr>
          <w:color w:val="000000"/>
          <w:sz w:val="20"/>
          <w:szCs w:val="20"/>
        </w:rPr>
        <w:t>angat Tidak Setuju (STS), Tidak Setujui</w:t>
      </w:r>
      <w:r w:rsidR="007708BB">
        <w:rPr>
          <w:color w:val="000000"/>
          <w:sz w:val="20"/>
          <w:szCs w:val="20"/>
        </w:rPr>
        <w:t xml:space="preserve"> </w:t>
      </w:r>
      <w:r w:rsidR="007708BB" w:rsidRPr="004C0D64">
        <w:rPr>
          <w:color w:val="000000"/>
          <w:sz w:val="20"/>
          <w:szCs w:val="20"/>
        </w:rPr>
        <w:t>(TS), Netral</w:t>
      </w:r>
      <w:r w:rsidR="007708BB">
        <w:rPr>
          <w:color w:val="000000"/>
          <w:sz w:val="20"/>
          <w:szCs w:val="20"/>
        </w:rPr>
        <w:t xml:space="preserve"> </w:t>
      </w:r>
      <w:r w:rsidR="007708BB" w:rsidRPr="004C0D64">
        <w:rPr>
          <w:color w:val="000000"/>
          <w:sz w:val="20"/>
          <w:szCs w:val="20"/>
        </w:rPr>
        <w:t>(N), Setuju</w:t>
      </w:r>
      <w:r w:rsidR="007708BB">
        <w:rPr>
          <w:color w:val="000000"/>
          <w:sz w:val="20"/>
          <w:szCs w:val="20"/>
        </w:rPr>
        <w:t xml:space="preserve"> </w:t>
      </w:r>
      <w:r w:rsidR="007708BB" w:rsidRPr="004C0D64">
        <w:rPr>
          <w:color w:val="000000"/>
          <w:sz w:val="20"/>
          <w:szCs w:val="20"/>
        </w:rPr>
        <w:t>(S), dan Sangat Setuju (SS)</w:t>
      </w:r>
      <w:r w:rsidR="007708BB">
        <w:rPr>
          <w:color w:val="000000"/>
          <w:sz w:val="20"/>
          <w:szCs w:val="20"/>
        </w:rPr>
        <w:t xml:space="preserve">. </w:t>
      </w:r>
      <w:r w:rsidRPr="004C0D64">
        <w:rPr>
          <w:color w:val="000000"/>
          <w:sz w:val="20"/>
          <w:szCs w:val="20"/>
        </w:rPr>
        <w:t>Skala tersebut diadaptasi dan disesuaikan dengan kebutuhan penelitian</w:t>
      </w:r>
      <w:r w:rsidR="008A2C57">
        <w:rPr>
          <w:color w:val="000000"/>
          <w:sz w:val="20"/>
          <w:szCs w:val="20"/>
        </w:rPr>
        <w:t xml:space="preserve"> </w:t>
      </w:r>
      <w:r w:rsidR="004C0D64">
        <w:rPr>
          <w:color w:val="000000"/>
          <w:sz w:val="20"/>
          <w:szCs w:val="20"/>
        </w:rPr>
        <w:fldChar w:fldCharType="begin"/>
      </w:r>
      <w:r w:rsidR="00310487">
        <w:rPr>
          <w:color w:val="000000"/>
          <w:sz w:val="20"/>
          <w:szCs w:val="20"/>
        </w:rPr>
        <w:instrText xml:space="preserve"> ADDIN ZOTERO_ITEM CSL_CITATION {"citationID":"eGHxKoEF","properties":{"formattedCitation":"[19]","plainCitation":"[19]","noteIndex":0},"citationItems":[{"id":42,"uris":["http://zotero.org/users/local/jXq9zrRb/items/C6C7YSVS"],"itemData":{"id":42,"type":"article-journal","abstract":"Penelitian ini berangkat dari fenomena perilaku makan beresiko yang ada di kalangan mahasiswa di Indonesia. Perilaku makan beresiko yang tidak sesuai denga0n kebutuhan tubuh salah satunya adalah emotional eating, yang dipicu oleh emosi negatif seperti stres. Pada mahasiswa, stress akademik sering menjadi penyebab. Penelitian ini bertujuan untuk mengidentifikasi hubungan antara stres akademik dan emotional eating pada mahasiswa. Terdapat 146 mahasiswa berusia 18-22 tahun yang menjadi partisipan pada penelitian ini. Stres akademik diukur menggunakan skala Perceived Sources of Academic Stress sedangkan emotional eating diukur menggunakan sub-skala emotional eating dari Dutch Eating Behavior Questionnaire. Analisis data dilakukan menggunakan metode Spearman’s rho dengan bantuan software Jamovi 2.2.5. Hasil analisis menemukan korelasi yang signifikan antara stres akademik dan emotional eating (r = 0,276; p &lt; 0.001). Korelasi bersifat positif yang mengindikasikan bahwa semakin tinggi tingkat stres akademik, semakin tinggi pula tingkat emotional eating.","container-title":"Buletin Riset Psikologi dan Kesehatan Mental (BRPKM)","DOI":"10.20473/brpkm.v2i1.36545","ISSN":"2776-1851","issue":"1","journalAbbreviation":"BRPKM","language":"id","license":"https://creativecommons.org/licenses/by/4.0/","page":"686-692","source":"DOI.org (Crossref)","title":"Hubungan antara Stres Akademik dengan Emotional Eating pada Mahasiswa","URL":"https://e-journal.unair.ac.id/BRPKM/article/view/36545","volume":"2","author":[{"family":"Ramadhani","given":"Imam Rizqi"},{"family":"Mastuti","given":"Endah"}],"accessed":{"date-parts":[["2025",7,6]]},"issued":{"date-parts":[["2022",7,25]]}}}],"schema":"https://github.com/citation-style-language/schema/raw/master/csl-citation.json"} </w:instrText>
      </w:r>
      <w:r w:rsidR="004C0D64">
        <w:rPr>
          <w:color w:val="000000"/>
          <w:sz w:val="20"/>
          <w:szCs w:val="20"/>
        </w:rPr>
        <w:fldChar w:fldCharType="separate"/>
      </w:r>
      <w:r w:rsidR="00310487" w:rsidRPr="00310487">
        <w:rPr>
          <w:sz w:val="20"/>
        </w:rPr>
        <w:t>[19]</w:t>
      </w:r>
      <w:r w:rsidR="004C0D64">
        <w:rPr>
          <w:color w:val="000000"/>
          <w:sz w:val="20"/>
          <w:szCs w:val="20"/>
        </w:rPr>
        <w:fldChar w:fldCharType="end"/>
      </w:r>
      <w:r w:rsidRPr="004C0D64">
        <w:rPr>
          <w:color w:val="000000"/>
          <w:sz w:val="20"/>
          <w:szCs w:val="20"/>
        </w:rPr>
        <w:t>.</w:t>
      </w:r>
    </w:p>
    <w:p w14:paraId="482B68AC" w14:textId="197B2216" w:rsidR="00784C1D" w:rsidRDefault="008B5405" w:rsidP="00794F01">
      <w:pPr>
        <w:spacing w:line="276" w:lineRule="auto"/>
        <w:ind w:firstLine="720"/>
        <w:jc w:val="both"/>
        <w:rPr>
          <w:color w:val="000000"/>
          <w:sz w:val="20"/>
          <w:szCs w:val="20"/>
        </w:rPr>
      </w:pPr>
      <w:r>
        <w:rPr>
          <w:color w:val="000000"/>
          <w:sz w:val="20"/>
          <w:szCs w:val="20"/>
        </w:rPr>
        <w:t>Pada</w:t>
      </w:r>
      <w:r w:rsidR="007844D3">
        <w:rPr>
          <w:color w:val="000000"/>
          <w:sz w:val="20"/>
          <w:szCs w:val="20"/>
        </w:rPr>
        <w:t xml:space="preserve"> </w:t>
      </w:r>
      <w:r w:rsidR="002757EF">
        <w:rPr>
          <w:color w:val="000000"/>
          <w:sz w:val="20"/>
          <w:szCs w:val="20"/>
        </w:rPr>
        <w:t xml:space="preserve">skala </w:t>
      </w:r>
      <w:r w:rsidR="00784C1D" w:rsidRPr="00DB6605">
        <w:rPr>
          <w:color w:val="000000"/>
          <w:sz w:val="20"/>
          <w:szCs w:val="20"/>
        </w:rPr>
        <w:t>manajemen waktu</w:t>
      </w:r>
      <w:r w:rsidR="002757EF">
        <w:rPr>
          <w:color w:val="000000"/>
          <w:sz w:val="20"/>
          <w:szCs w:val="20"/>
        </w:rPr>
        <w:t>,</w:t>
      </w:r>
      <w:r w:rsidR="00784C1D">
        <w:rPr>
          <w:color w:val="000000"/>
          <w:sz w:val="20"/>
          <w:szCs w:val="20"/>
        </w:rPr>
        <w:t xml:space="preserve"> </w:t>
      </w:r>
      <w:r w:rsidR="002757EF">
        <w:rPr>
          <w:color w:val="000000"/>
          <w:sz w:val="20"/>
          <w:szCs w:val="20"/>
        </w:rPr>
        <w:t xml:space="preserve">di </w:t>
      </w:r>
      <w:r w:rsidR="00784C1D">
        <w:rPr>
          <w:color w:val="000000"/>
          <w:sz w:val="20"/>
          <w:szCs w:val="20"/>
        </w:rPr>
        <w:t xml:space="preserve">adaptasi dari skala </w:t>
      </w:r>
      <w:r w:rsidR="0068418D">
        <w:rPr>
          <w:color w:val="000000"/>
          <w:sz w:val="20"/>
          <w:szCs w:val="20"/>
        </w:rPr>
        <w:t xml:space="preserve">manajemen waktu </w:t>
      </w:r>
      <w:r w:rsidR="00784C1D">
        <w:rPr>
          <w:color w:val="000000"/>
          <w:sz w:val="20"/>
          <w:szCs w:val="20"/>
        </w:rPr>
        <w:t>yang dikembangkan oleh</w:t>
      </w:r>
      <w:r w:rsidR="0068418D">
        <w:rPr>
          <w:color w:val="000000"/>
          <w:sz w:val="20"/>
          <w:szCs w:val="20"/>
        </w:rPr>
        <w:t xml:space="preserve"> Novianti dengan 8 aspek yaitu mempelajari tujuan, rencana dan prioritas, membuat rencana kerja periodik, dapat berupa rencana harian, menentukan tingkat urgensinya, menentukan hal </w:t>
      </w:r>
      <w:r w:rsidR="00E165EC">
        <w:rPr>
          <w:color w:val="000000"/>
          <w:sz w:val="20"/>
          <w:szCs w:val="20"/>
        </w:rPr>
        <w:t>-</w:t>
      </w:r>
      <w:r w:rsidR="0068418D">
        <w:rPr>
          <w:color w:val="000000"/>
          <w:sz w:val="20"/>
          <w:szCs w:val="20"/>
        </w:rPr>
        <w:t xml:space="preserve"> hal yang dapat didelegasikan pada orang lain, melakukan prioritas yang terpenting dan yang paling dekat dengan batas waktunya, memberi tanda pada hal </w:t>
      </w:r>
      <w:r w:rsidR="00E165EC">
        <w:rPr>
          <w:color w:val="000000"/>
          <w:sz w:val="20"/>
          <w:szCs w:val="20"/>
        </w:rPr>
        <w:t>-</w:t>
      </w:r>
      <w:r w:rsidR="0068418D">
        <w:rPr>
          <w:color w:val="000000"/>
          <w:sz w:val="20"/>
          <w:szCs w:val="20"/>
        </w:rPr>
        <w:t xml:space="preserve"> hal yang telah selesai, memindahkan hal</w:t>
      </w:r>
      <w:r w:rsidR="00E165EC">
        <w:rPr>
          <w:color w:val="000000"/>
          <w:sz w:val="20"/>
          <w:szCs w:val="20"/>
        </w:rPr>
        <w:t>-ha</w:t>
      </w:r>
      <w:r w:rsidR="0068418D">
        <w:rPr>
          <w:color w:val="000000"/>
          <w:sz w:val="20"/>
          <w:szCs w:val="20"/>
        </w:rPr>
        <w:t xml:space="preserve">l yang belum tuntas pada rencana berikutnya, dan mempertimbangkan kegiatan yang akan dilakukan. Contoh </w:t>
      </w:r>
      <w:r w:rsidR="00675247">
        <w:rPr>
          <w:color w:val="000000"/>
          <w:sz w:val="20"/>
          <w:szCs w:val="20"/>
        </w:rPr>
        <w:t>butir soal</w:t>
      </w:r>
      <w:r w:rsidR="0068418D">
        <w:rPr>
          <w:color w:val="000000"/>
          <w:sz w:val="20"/>
          <w:szCs w:val="20"/>
        </w:rPr>
        <w:t xml:space="preserve"> yang digunakan adalah “saya mulai kegiatan dengan perencanaan”, dan “saya memiliki rencana mingguan yang jelas”.</w:t>
      </w:r>
      <w:r w:rsidR="00DB6605">
        <w:rPr>
          <w:color w:val="000000"/>
          <w:sz w:val="20"/>
          <w:szCs w:val="20"/>
        </w:rPr>
        <w:t xml:space="preserve"> Dengan reliabilitas </w:t>
      </w:r>
      <w:r w:rsidR="007708BB" w:rsidRPr="004C0D64">
        <w:rPr>
          <w:color w:val="000000"/>
          <w:sz w:val="20"/>
          <w:szCs w:val="20"/>
        </w:rPr>
        <w:t xml:space="preserve">reliabilitas </w:t>
      </w:r>
      <w:r w:rsidR="007708BB">
        <w:rPr>
          <w:color w:val="000000"/>
          <w:sz w:val="20"/>
          <w:szCs w:val="20"/>
        </w:rPr>
        <w:t xml:space="preserve">alat ukur dengan nilai </w:t>
      </w:r>
      <w:r w:rsidR="007708BB" w:rsidRPr="007708BB">
        <w:rPr>
          <w:i/>
          <w:iCs/>
          <w:color w:val="000000"/>
          <w:sz w:val="20"/>
          <w:szCs w:val="20"/>
        </w:rPr>
        <w:t>cronbach’s alpha</w:t>
      </w:r>
      <w:r w:rsidR="007708BB" w:rsidRPr="007708BB">
        <w:rPr>
          <w:color w:val="000000"/>
          <w:sz w:val="20"/>
          <w:szCs w:val="20"/>
        </w:rPr>
        <w:t xml:space="preserve"> se</w:t>
      </w:r>
      <w:r w:rsidR="007708BB">
        <w:rPr>
          <w:color w:val="000000"/>
          <w:sz w:val="20"/>
          <w:szCs w:val="20"/>
        </w:rPr>
        <w:t>nilai</w:t>
      </w:r>
      <w:r w:rsidR="00E165EC">
        <w:rPr>
          <w:color w:val="000000"/>
          <w:sz w:val="20"/>
          <w:szCs w:val="20"/>
        </w:rPr>
        <w:t xml:space="preserve"> </w:t>
      </w:r>
      <w:r w:rsidR="00DB6605">
        <w:rPr>
          <w:color w:val="000000"/>
          <w:sz w:val="20"/>
          <w:szCs w:val="20"/>
        </w:rPr>
        <w:t xml:space="preserve">0,677. Dengan format jawaban </w:t>
      </w:r>
      <w:r w:rsidR="00E80076" w:rsidRPr="00E80076">
        <w:rPr>
          <w:color w:val="000000"/>
          <w:sz w:val="20"/>
          <w:szCs w:val="20"/>
        </w:rPr>
        <w:t>S</w:t>
      </w:r>
      <w:r w:rsidR="00E80076" w:rsidRPr="004C0D64">
        <w:rPr>
          <w:color w:val="000000"/>
          <w:sz w:val="20"/>
          <w:szCs w:val="20"/>
        </w:rPr>
        <w:t>angat Tidak Setuju (STS), Tidak Setujui</w:t>
      </w:r>
      <w:r w:rsidR="00E80076">
        <w:rPr>
          <w:color w:val="000000"/>
          <w:sz w:val="20"/>
          <w:szCs w:val="20"/>
        </w:rPr>
        <w:t xml:space="preserve"> </w:t>
      </w:r>
      <w:r w:rsidR="00E80076" w:rsidRPr="004C0D64">
        <w:rPr>
          <w:color w:val="000000"/>
          <w:sz w:val="20"/>
          <w:szCs w:val="20"/>
        </w:rPr>
        <w:t>(TS), Netral</w:t>
      </w:r>
      <w:r w:rsidR="00E80076">
        <w:rPr>
          <w:color w:val="000000"/>
          <w:sz w:val="20"/>
          <w:szCs w:val="20"/>
        </w:rPr>
        <w:t xml:space="preserve"> </w:t>
      </w:r>
      <w:r w:rsidR="00E80076" w:rsidRPr="004C0D64">
        <w:rPr>
          <w:color w:val="000000"/>
          <w:sz w:val="20"/>
          <w:szCs w:val="20"/>
        </w:rPr>
        <w:t>(N), Setuju</w:t>
      </w:r>
      <w:r w:rsidR="00E80076">
        <w:rPr>
          <w:color w:val="000000"/>
          <w:sz w:val="20"/>
          <w:szCs w:val="20"/>
        </w:rPr>
        <w:t xml:space="preserve"> </w:t>
      </w:r>
      <w:r w:rsidR="00E80076" w:rsidRPr="004C0D64">
        <w:rPr>
          <w:color w:val="000000"/>
          <w:sz w:val="20"/>
          <w:szCs w:val="20"/>
        </w:rPr>
        <w:t>(S), dan Sangat Setuju (SS)</w:t>
      </w:r>
      <w:r w:rsidR="008A2C57">
        <w:rPr>
          <w:color w:val="000000"/>
          <w:sz w:val="20"/>
          <w:szCs w:val="20"/>
        </w:rPr>
        <w:t xml:space="preserve"> </w:t>
      </w:r>
      <w:r w:rsidR="00DB6605">
        <w:rPr>
          <w:color w:val="000000"/>
          <w:sz w:val="20"/>
          <w:szCs w:val="20"/>
        </w:rPr>
        <w:fldChar w:fldCharType="begin"/>
      </w:r>
      <w:r w:rsidR="00310487">
        <w:rPr>
          <w:color w:val="000000"/>
          <w:sz w:val="20"/>
          <w:szCs w:val="20"/>
        </w:rPr>
        <w:instrText xml:space="preserve"> ADDIN ZOTERO_ITEM CSL_CITATION {"citationID":"PTfIkl2x","properties":{"formattedCitation":"[20]","plainCitation":"[20]","noteIndex":0},"citationItems":[{"id":54,"uris":["http://zotero.org/users/local/jXq9zrRb/items/JW5M7TKJ"],"itemData":{"id":54,"type":"article-journal","language":"id","source":"Zotero","title":"Pengaruh manajemen waktu terhadap hasil belajar siswa kelas XII IPS pelajaran ekonomi MAN Kota Blitar","author":[{"family":"Novianti","given":"Yossy Putri"}]}}],"schema":"https://github.com/citation-style-language/schema/raw/master/csl-citation.json"} </w:instrText>
      </w:r>
      <w:r w:rsidR="00DB6605">
        <w:rPr>
          <w:color w:val="000000"/>
          <w:sz w:val="20"/>
          <w:szCs w:val="20"/>
        </w:rPr>
        <w:fldChar w:fldCharType="separate"/>
      </w:r>
      <w:r w:rsidR="00310487" w:rsidRPr="00310487">
        <w:rPr>
          <w:sz w:val="20"/>
        </w:rPr>
        <w:t>[20]</w:t>
      </w:r>
      <w:r w:rsidR="00DB6605">
        <w:rPr>
          <w:color w:val="000000"/>
          <w:sz w:val="20"/>
          <w:szCs w:val="20"/>
        </w:rPr>
        <w:fldChar w:fldCharType="end"/>
      </w:r>
      <w:r w:rsidR="00DB6605" w:rsidRPr="004C0D64">
        <w:rPr>
          <w:color w:val="000000"/>
          <w:sz w:val="20"/>
          <w:szCs w:val="20"/>
        </w:rPr>
        <w:t>.</w:t>
      </w:r>
    </w:p>
    <w:p w14:paraId="79A48174" w14:textId="4004928B" w:rsidR="007844D3" w:rsidRDefault="008B5405" w:rsidP="00794F01">
      <w:pPr>
        <w:suppressAutoHyphens w:val="0"/>
        <w:spacing w:line="276" w:lineRule="auto"/>
        <w:ind w:firstLine="720"/>
        <w:jc w:val="both"/>
        <w:rPr>
          <w:color w:val="000000"/>
          <w:sz w:val="20"/>
          <w:szCs w:val="20"/>
          <w:lang w:eastAsia="en-ID"/>
        </w:rPr>
      </w:pPr>
      <w:r>
        <w:rPr>
          <w:color w:val="000000"/>
          <w:sz w:val="20"/>
          <w:szCs w:val="20"/>
        </w:rPr>
        <w:lastRenderedPageBreak/>
        <w:t>Pada</w:t>
      </w:r>
      <w:r w:rsidR="00FB1689" w:rsidRPr="0046795D">
        <w:rPr>
          <w:color w:val="000000"/>
          <w:sz w:val="20"/>
          <w:szCs w:val="20"/>
        </w:rPr>
        <w:t xml:space="preserve"> skala </w:t>
      </w:r>
      <w:r w:rsidR="00381AB3" w:rsidRPr="0046795D">
        <w:rPr>
          <w:i/>
          <w:iCs/>
          <w:color w:val="000000"/>
          <w:sz w:val="20"/>
          <w:szCs w:val="20"/>
        </w:rPr>
        <w:t>academic engagement</w:t>
      </w:r>
      <w:r w:rsidR="00381AB3" w:rsidRPr="0046795D">
        <w:rPr>
          <w:color w:val="000000"/>
          <w:sz w:val="20"/>
          <w:szCs w:val="20"/>
        </w:rPr>
        <w:t xml:space="preserve"> </w:t>
      </w:r>
      <w:r w:rsidR="00B7375B" w:rsidRPr="0046795D">
        <w:rPr>
          <w:color w:val="000000"/>
          <w:sz w:val="20"/>
          <w:szCs w:val="20"/>
        </w:rPr>
        <w:t xml:space="preserve">diadaptasi dari skala </w:t>
      </w:r>
      <w:r w:rsidR="00B7375B" w:rsidRPr="0046795D">
        <w:rPr>
          <w:i/>
          <w:iCs/>
          <w:color w:val="000000"/>
          <w:sz w:val="20"/>
          <w:szCs w:val="20"/>
        </w:rPr>
        <w:t>academic engagement</w:t>
      </w:r>
      <w:r w:rsidR="00B7375B" w:rsidRPr="0046795D">
        <w:rPr>
          <w:color w:val="000000"/>
          <w:sz w:val="20"/>
          <w:szCs w:val="20"/>
        </w:rPr>
        <w:t xml:space="preserve"> oleh </w:t>
      </w:r>
      <w:r w:rsidR="00675247">
        <w:rPr>
          <w:color w:val="000000"/>
          <w:sz w:val="20"/>
          <w:szCs w:val="20"/>
        </w:rPr>
        <w:t>A</w:t>
      </w:r>
      <w:r w:rsidR="00B7375B" w:rsidRPr="0046795D">
        <w:rPr>
          <w:color w:val="000000"/>
          <w:sz w:val="20"/>
          <w:szCs w:val="20"/>
        </w:rPr>
        <w:t xml:space="preserve">manda yang </w:t>
      </w:r>
      <w:r w:rsidR="00784C1D" w:rsidRPr="0046795D">
        <w:rPr>
          <w:color w:val="000000"/>
          <w:sz w:val="20"/>
          <w:szCs w:val="20"/>
        </w:rPr>
        <w:t xml:space="preserve">diukur menggunakan </w:t>
      </w:r>
      <w:r w:rsidR="00784C1D" w:rsidRPr="0046795D">
        <w:rPr>
          <w:i/>
          <w:iCs/>
          <w:color w:val="000000"/>
          <w:sz w:val="20"/>
          <w:szCs w:val="20"/>
        </w:rPr>
        <w:t>Student Engagement Scale</w:t>
      </w:r>
      <w:r w:rsidR="00784C1D" w:rsidRPr="0046795D">
        <w:rPr>
          <w:color w:val="000000"/>
          <w:sz w:val="20"/>
          <w:szCs w:val="20"/>
        </w:rPr>
        <w:t xml:space="preserve"> (SES) yang disusun oleh Dogan (2014) yang telah diadaptasi oleh Istiqomah (2022), </w:t>
      </w:r>
      <w:r w:rsidR="00A46FD9" w:rsidRPr="0046795D">
        <w:rPr>
          <w:color w:val="000000"/>
          <w:sz w:val="20"/>
          <w:szCs w:val="20"/>
        </w:rPr>
        <w:t>skala tersebut</w:t>
      </w:r>
      <w:r w:rsidR="00784C1D" w:rsidRPr="0046795D">
        <w:rPr>
          <w:color w:val="000000"/>
          <w:sz w:val="20"/>
          <w:szCs w:val="20"/>
        </w:rPr>
        <w:t xml:space="preserve"> mengukur aspek </w:t>
      </w:r>
      <w:r w:rsidR="00784C1D" w:rsidRPr="0046795D">
        <w:rPr>
          <w:i/>
          <w:iCs/>
          <w:color w:val="000000"/>
          <w:sz w:val="20"/>
          <w:szCs w:val="20"/>
        </w:rPr>
        <w:t>emotional engagement</w:t>
      </w:r>
      <w:r w:rsidR="00784C1D" w:rsidRPr="0046795D">
        <w:rPr>
          <w:color w:val="000000"/>
          <w:sz w:val="20"/>
          <w:szCs w:val="20"/>
        </w:rPr>
        <w:t xml:space="preserve"> (keterlibatan emosi), </w:t>
      </w:r>
      <w:r w:rsidR="00784C1D" w:rsidRPr="0046795D">
        <w:rPr>
          <w:i/>
          <w:iCs/>
          <w:color w:val="000000"/>
          <w:sz w:val="20"/>
          <w:szCs w:val="20"/>
        </w:rPr>
        <w:t>cognitive engagement</w:t>
      </w:r>
      <w:r w:rsidR="00784C1D" w:rsidRPr="0046795D">
        <w:rPr>
          <w:color w:val="000000"/>
          <w:sz w:val="20"/>
          <w:szCs w:val="20"/>
        </w:rPr>
        <w:t xml:space="preserve"> (keterlibatan kognitif), dan </w:t>
      </w:r>
      <w:r w:rsidR="00784C1D" w:rsidRPr="0046795D">
        <w:rPr>
          <w:i/>
          <w:iCs/>
          <w:color w:val="000000"/>
          <w:sz w:val="20"/>
          <w:szCs w:val="20"/>
        </w:rPr>
        <w:t>behavioral engagement</w:t>
      </w:r>
      <w:r w:rsidR="00784C1D" w:rsidRPr="0046795D">
        <w:rPr>
          <w:color w:val="000000"/>
          <w:sz w:val="20"/>
          <w:szCs w:val="20"/>
        </w:rPr>
        <w:t xml:space="preserve"> (keterlibatan perilaku)</w:t>
      </w:r>
      <w:r w:rsidR="00A46FD9" w:rsidRPr="0046795D">
        <w:rPr>
          <w:color w:val="000000"/>
          <w:sz w:val="20"/>
          <w:szCs w:val="20"/>
        </w:rPr>
        <w:t xml:space="preserve"> yang sudah disesuaikan dengan konteks penelitian</w:t>
      </w:r>
      <w:r w:rsidR="00784C1D" w:rsidRPr="0046795D">
        <w:rPr>
          <w:color w:val="000000"/>
          <w:sz w:val="20"/>
          <w:szCs w:val="20"/>
        </w:rPr>
        <w:t>.</w:t>
      </w:r>
      <w:r w:rsidR="00784C1D">
        <w:rPr>
          <w:color w:val="000000"/>
          <w:sz w:val="20"/>
          <w:szCs w:val="20"/>
        </w:rPr>
        <w:t xml:space="preserve"> Contoh butir soal yang disertakan yaitu </w:t>
      </w:r>
      <w:r w:rsidR="00784C1D" w:rsidRPr="00707ED1">
        <w:rPr>
          <w:color w:val="000000"/>
          <w:sz w:val="20"/>
          <w:szCs w:val="20"/>
        </w:rPr>
        <w:t>“</w:t>
      </w:r>
      <w:r w:rsidR="00381AB3">
        <w:rPr>
          <w:color w:val="000000"/>
          <w:sz w:val="20"/>
          <w:szCs w:val="20"/>
          <w:lang w:eastAsia="en-ID"/>
        </w:rPr>
        <w:t>d</w:t>
      </w:r>
      <w:r w:rsidR="00A602E7" w:rsidRPr="00707ED1">
        <w:rPr>
          <w:color w:val="000000"/>
          <w:sz w:val="20"/>
          <w:szCs w:val="20"/>
          <w:lang w:eastAsia="en-ID"/>
        </w:rPr>
        <w:t>osen-dosen membantu saya kapan pun dibutuhkan</w:t>
      </w:r>
      <w:r w:rsidR="00784C1D" w:rsidRPr="00707ED1">
        <w:rPr>
          <w:color w:val="000000"/>
          <w:sz w:val="20"/>
          <w:szCs w:val="20"/>
        </w:rPr>
        <w:t>”, “</w:t>
      </w:r>
      <w:r w:rsidR="00381AB3">
        <w:rPr>
          <w:color w:val="000000"/>
          <w:sz w:val="20"/>
          <w:szCs w:val="20"/>
          <w:lang w:eastAsia="en-ID"/>
        </w:rPr>
        <w:t>s</w:t>
      </w:r>
      <w:r w:rsidR="00A602E7" w:rsidRPr="00707ED1">
        <w:rPr>
          <w:color w:val="000000"/>
          <w:sz w:val="20"/>
          <w:szCs w:val="20"/>
          <w:lang w:eastAsia="en-ID"/>
        </w:rPr>
        <w:t>aya tidak menyerah untuk mencoba meskipun mata kuliah tersebut sulit</w:t>
      </w:r>
      <w:r w:rsidR="00784C1D" w:rsidRPr="00707ED1">
        <w:rPr>
          <w:color w:val="000000"/>
          <w:sz w:val="20"/>
          <w:szCs w:val="20"/>
        </w:rPr>
        <w:t>”</w:t>
      </w:r>
      <w:r w:rsidR="00A602E7" w:rsidRPr="00707ED1">
        <w:rPr>
          <w:color w:val="000000"/>
          <w:sz w:val="20"/>
          <w:szCs w:val="20"/>
        </w:rPr>
        <w:t>, “</w:t>
      </w:r>
      <w:r w:rsidR="00381AB3">
        <w:rPr>
          <w:color w:val="000000"/>
          <w:sz w:val="20"/>
          <w:szCs w:val="20"/>
          <w:lang w:eastAsia="en-ID"/>
        </w:rPr>
        <w:t>s</w:t>
      </w:r>
      <w:r w:rsidR="00A602E7" w:rsidRPr="00707ED1">
        <w:rPr>
          <w:color w:val="000000"/>
          <w:sz w:val="20"/>
          <w:szCs w:val="20"/>
          <w:lang w:eastAsia="en-ID"/>
        </w:rPr>
        <w:t>aya biasanya datang terlambat ke kelas”</w:t>
      </w:r>
      <w:r w:rsidR="002757EF">
        <w:rPr>
          <w:color w:val="000000"/>
          <w:sz w:val="20"/>
          <w:szCs w:val="20"/>
          <w:lang w:eastAsia="en-ID"/>
        </w:rPr>
        <w:t xml:space="preserve">. </w:t>
      </w:r>
      <w:r w:rsidR="002757EF" w:rsidRPr="004C0D64">
        <w:rPr>
          <w:color w:val="000000"/>
          <w:sz w:val="20"/>
          <w:szCs w:val="20"/>
        </w:rPr>
        <w:t xml:space="preserve">Skala </w:t>
      </w:r>
      <w:r w:rsidR="002757EF" w:rsidRPr="00381AB3">
        <w:rPr>
          <w:i/>
          <w:iCs/>
          <w:color w:val="000000"/>
          <w:sz w:val="20"/>
          <w:szCs w:val="20"/>
        </w:rPr>
        <w:t>academic engagement</w:t>
      </w:r>
      <w:r w:rsidR="002757EF" w:rsidRPr="004C0D64">
        <w:rPr>
          <w:color w:val="000000"/>
          <w:sz w:val="20"/>
          <w:szCs w:val="20"/>
        </w:rPr>
        <w:t xml:space="preserve"> ini </w:t>
      </w:r>
      <w:r w:rsidR="002757EF" w:rsidRPr="002757EF">
        <w:rPr>
          <w:color w:val="000000"/>
          <w:sz w:val="20"/>
          <w:szCs w:val="20"/>
        </w:rPr>
        <w:t>Indeks validitas</w:t>
      </w:r>
      <w:r w:rsidR="002757EF">
        <w:rPr>
          <w:color w:val="000000"/>
          <w:sz w:val="20"/>
          <w:szCs w:val="20"/>
        </w:rPr>
        <w:t xml:space="preserve">nya </w:t>
      </w:r>
      <w:r w:rsidR="002757EF" w:rsidRPr="002757EF">
        <w:rPr>
          <w:color w:val="000000"/>
          <w:sz w:val="20"/>
          <w:szCs w:val="20"/>
        </w:rPr>
        <w:t xml:space="preserve">memiliki rentang 0,178 </w:t>
      </w:r>
      <w:r w:rsidR="00E165EC">
        <w:rPr>
          <w:color w:val="000000"/>
          <w:sz w:val="20"/>
          <w:szCs w:val="20"/>
        </w:rPr>
        <w:t>-</w:t>
      </w:r>
      <w:r w:rsidR="002757EF" w:rsidRPr="002757EF">
        <w:rPr>
          <w:color w:val="000000"/>
          <w:sz w:val="20"/>
          <w:szCs w:val="20"/>
        </w:rPr>
        <w:t xml:space="preserve"> 0,819</w:t>
      </w:r>
      <w:r w:rsidR="002757EF">
        <w:rPr>
          <w:color w:val="000000"/>
          <w:sz w:val="20"/>
          <w:szCs w:val="20"/>
        </w:rPr>
        <w:t xml:space="preserve">, </w:t>
      </w:r>
      <w:r w:rsidR="002757EF" w:rsidRPr="004C0D64">
        <w:rPr>
          <w:color w:val="000000"/>
          <w:sz w:val="20"/>
          <w:szCs w:val="20"/>
        </w:rPr>
        <w:t xml:space="preserve">memiliki </w:t>
      </w:r>
      <w:r w:rsidR="007708BB" w:rsidRPr="004C0D64">
        <w:rPr>
          <w:color w:val="000000"/>
          <w:sz w:val="20"/>
          <w:szCs w:val="20"/>
        </w:rPr>
        <w:t xml:space="preserve">reliabilitas </w:t>
      </w:r>
      <w:r w:rsidR="007708BB">
        <w:rPr>
          <w:color w:val="000000"/>
          <w:sz w:val="20"/>
          <w:szCs w:val="20"/>
        </w:rPr>
        <w:t xml:space="preserve">alat ukur dengan nilai </w:t>
      </w:r>
      <w:r w:rsidR="007708BB" w:rsidRPr="007708BB">
        <w:rPr>
          <w:i/>
          <w:iCs/>
          <w:color w:val="000000"/>
          <w:sz w:val="20"/>
          <w:szCs w:val="20"/>
        </w:rPr>
        <w:t>cronbach’s alpha</w:t>
      </w:r>
      <w:r w:rsidR="007708BB" w:rsidRPr="007708BB">
        <w:rPr>
          <w:color w:val="000000"/>
          <w:sz w:val="20"/>
          <w:szCs w:val="20"/>
        </w:rPr>
        <w:t xml:space="preserve"> se</w:t>
      </w:r>
      <w:r w:rsidR="007708BB">
        <w:rPr>
          <w:color w:val="000000"/>
          <w:sz w:val="20"/>
          <w:szCs w:val="20"/>
        </w:rPr>
        <w:t>nilai</w:t>
      </w:r>
      <w:r w:rsidR="007708BB" w:rsidRPr="004C0D64">
        <w:rPr>
          <w:color w:val="000000"/>
          <w:sz w:val="20"/>
          <w:szCs w:val="20"/>
        </w:rPr>
        <w:t xml:space="preserve"> </w:t>
      </w:r>
      <w:r w:rsidR="002757EF" w:rsidRPr="004C0D64">
        <w:rPr>
          <w:color w:val="000000"/>
          <w:sz w:val="20"/>
          <w:szCs w:val="20"/>
        </w:rPr>
        <w:t>0,</w:t>
      </w:r>
      <w:r w:rsidR="002757EF">
        <w:rPr>
          <w:color w:val="000000"/>
          <w:sz w:val="20"/>
          <w:szCs w:val="20"/>
        </w:rPr>
        <w:t xml:space="preserve">941, dengan 31 jumlah item valid, dan </w:t>
      </w:r>
      <w:r w:rsidR="00E80076">
        <w:rPr>
          <w:color w:val="000000"/>
          <w:sz w:val="20"/>
          <w:szCs w:val="20"/>
        </w:rPr>
        <w:t>korelasi item total</w:t>
      </w:r>
      <w:r w:rsidR="002757EF">
        <w:rPr>
          <w:color w:val="000000"/>
          <w:sz w:val="20"/>
          <w:szCs w:val="20"/>
        </w:rPr>
        <w:t xml:space="preserve"> 0,178</w:t>
      </w:r>
      <w:r w:rsidR="00E165EC">
        <w:rPr>
          <w:color w:val="000000"/>
          <w:sz w:val="20"/>
          <w:szCs w:val="20"/>
        </w:rPr>
        <w:t xml:space="preserve"> - </w:t>
      </w:r>
      <w:r w:rsidR="002757EF">
        <w:rPr>
          <w:color w:val="000000"/>
          <w:sz w:val="20"/>
          <w:szCs w:val="20"/>
        </w:rPr>
        <w:t>0,819</w:t>
      </w:r>
      <w:r w:rsidR="002757EF" w:rsidRPr="004C0D64">
        <w:rPr>
          <w:color w:val="000000"/>
          <w:sz w:val="20"/>
          <w:szCs w:val="20"/>
        </w:rPr>
        <w:t xml:space="preserve">. Dengan format jawaban </w:t>
      </w:r>
      <w:r w:rsidR="002757EF" w:rsidRPr="00E80076">
        <w:rPr>
          <w:color w:val="000000"/>
          <w:sz w:val="20"/>
          <w:szCs w:val="20"/>
        </w:rPr>
        <w:t>S</w:t>
      </w:r>
      <w:r w:rsidR="002757EF" w:rsidRPr="004C0D64">
        <w:rPr>
          <w:color w:val="000000"/>
          <w:sz w:val="20"/>
          <w:szCs w:val="20"/>
        </w:rPr>
        <w:t xml:space="preserve">angat </w:t>
      </w:r>
      <w:r w:rsidR="00E80076" w:rsidRPr="004C0D64">
        <w:rPr>
          <w:color w:val="000000"/>
          <w:sz w:val="20"/>
          <w:szCs w:val="20"/>
        </w:rPr>
        <w:t xml:space="preserve">Tidak Setuju </w:t>
      </w:r>
      <w:r w:rsidR="002757EF" w:rsidRPr="004C0D64">
        <w:rPr>
          <w:color w:val="000000"/>
          <w:sz w:val="20"/>
          <w:szCs w:val="20"/>
        </w:rPr>
        <w:t xml:space="preserve">(STS), Tidak </w:t>
      </w:r>
      <w:r w:rsidR="00E80076" w:rsidRPr="004C0D64">
        <w:rPr>
          <w:color w:val="000000"/>
          <w:sz w:val="20"/>
          <w:szCs w:val="20"/>
        </w:rPr>
        <w:t>Setujui</w:t>
      </w:r>
      <w:r w:rsidR="00675247">
        <w:rPr>
          <w:color w:val="000000"/>
          <w:sz w:val="20"/>
          <w:szCs w:val="20"/>
        </w:rPr>
        <w:t xml:space="preserve"> </w:t>
      </w:r>
      <w:r w:rsidR="002757EF" w:rsidRPr="004C0D64">
        <w:rPr>
          <w:color w:val="000000"/>
          <w:sz w:val="20"/>
          <w:szCs w:val="20"/>
        </w:rPr>
        <w:t xml:space="preserve">(TS), </w:t>
      </w:r>
      <w:r w:rsidR="00E80076" w:rsidRPr="004C0D64">
        <w:rPr>
          <w:color w:val="000000"/>
          <w:sz w:val="20"/>
          <w:szCs w:val="20"/>
        </w:rPr>
        <w:t>Netral</w:t>
      </w:r>
      <w:r w:rsidR="00675247">
        <w:rPr>
          <w:color w:val="000000"/>
          <w:sz w:val="20"/>
          <w:szCs w:val="20"/>
        </w:rPr>
        <w:t xml:space="preserve"> </w:t>
      </w:r>
      <w:r w:rsidR="002757EF" w:rsidRPr="004C0D64">
        <w:rPr>
          <w:color w:val="000000"/>
          <w:sz w:val="20"/>
          <w:szCs w:val="20"/>
        </w:rPr>
        <w:t xml:space="preserve">(N), </w:t>
      </w:r>
      <w:r w:rsidR="00E80076" w:rsidRPr="004C0D64">
        <w:rPr>
          <w:color w:val="000000"/>
          <w:sz w:val="20"/>
          <w:szCs w:val="20"/>
        </w:rPr>
        <w:t>Setuju</w:t>
      </w:r>
      <w:r w:rsidR="00675247">
        <w:rPr>
          <w:color w:val="000000"/>
          <w:sz w:val="20"/>
          <w:szCs w:val="20"/>
        </w:rPr>
        <w:t xml:space="preserve"> </w:t>
      </w:r>
      <w:r w:rsidR="002757EF" w:rsidRPr="004C0D64">
        <w:rPr>
          <w:color w:val="000000"/>
          <w:sz w:val="20"/>
          <w:szCs w:val="20"/>
        </w:rPr>
        <w:t xml:space="preserve">(S), dan </w:t>
      </w:r>
      <w:r w:rsidR="00E80076" w:rsidRPr="004C0D64">
        <w:rPr>
          <w:color w:val="000000"/>
          <w:sz w:val="20"/>
          <w:szCs w:val="20"/>
        </w:rPr>
        <w:t xml:space="preserve">Sangat Setuju </w:t>
      </w:r>
      <w:r w:rsidR="002757EF" w:rsidRPr="004C0D64">
        <w:rPr>
          <w:color w:val="000000"/>
          <w:sz w:val="20"/>
          <w:szCs w:val="20"/>
        </w:rPr>
        <w:t>(SS)</w:t>
      </w:r>
      <w:r w:rsidR="00AD2304" w:rsidRPr="00707ED1">
        <w:rPr>
          <w:color w:val="000000"/>
          <w:sz w:val="20"/>
          <w:szCs w:val="20"/>
          <w:lang w:eastAsia="en-ID"/>
        </w:rPr>
        <w:t xml:space="preserve"> </w:t>
      </w:r>
      <w:r w:rsidR="008F02C5">
        <w:rPr>
          <w:color w:val="000000"/>
          <w:sz w:val="20"/>
          <w:szCs w:val="20"/>
          <w:lang w:eastAsia="en-ID"/>
        </w:rPr>
        <w:fldChar w:fldCharType="begin"/>
      </w:r>
      <w:r w:rsidR="00F95F04">
        <w:rPr>
          <w:color w:val="000000"/>
          <w:sz w:val="20"/>
          <w:szCs w:val="20"/>
          <w:lang w:eastAsia="en-ID"/>
        </w:rPr>
        <w:instrText xml:space="preserve"> ADDIN ZOTERO_ITEM CSL_CITATION {"citationID":"gc47T6RR","properties":{"formattedCitation":"[21]","plainCitation":"[21]","noteIndex":0},"citationItems":[{"id":122,"uris":["http://zotero.org/users/local/jXq9zrRb/items/VLZ2L2BN"],"itemData":{"id":122,"type":"thesis","publisher":"Universitas Muhammadiyah Malang","title":"Pengaruh Teacher Support Terhadap Academic Engagement Pada Siswa SMP","URL":"https://eprints.umm.ac.id/id/eprint/11229","author":[{"family":"A. T. Amanda","given":""}],"issued":{"date-parts":[["2024",11,6]]}},"suppress-author":true}],"schema":"https://github.com/citation-style-language/schema/raw/master/csl-citation.json"} </w:instrText>
      </w:r>
      <w:r w:rsidR="008F02C5">
        <w:rPr>
          <w:color w:val="000000"/>
          <w:sz w:val="20"/>
          <w:szCs w:val="20"/>
          <w:lang w:eastAsia="en-ID"/>
        </w:rPr>
        <w:fldChar w:fldCharType="separate"/>
      </w:r>
      <w:r w:rsidR="00F95F04" w:rsidRPr="00F95F04">
        <w:rPr>
          <w:sz w:val="20"/>
        </w:rPr>
        <w:t>[21]</w:t>
      </w:r>
      <w:r w:rsidR="008F02C5">
        <w:rPr>
          <w:color w:val="000000"/>
          <w:sz w:val="20"/>
          <w:szCs w:val="20"/>
          <w:lang w:eastAsia="en-ID"/>
        </w:rPr>
        <w:fldChar w:fldCharType="end"/>
      </w:r>
      <w:r w:rsidR="008A2C57">
        <w:rPr>
          <w:color w:val="000000"/>
          <w:sz w:val="20"/>
          <w:szCs w:val="20"/>
          <w:lang w:eastAsia="en-ID"/>
        </w:rPr>
        <w:t>.</w:t>
      </w:r>
    </w:p>
    <w:p w14:paraId="2E5B7F85" w14:textId="2567CC58" w:rsidR="00FB1689" w:rsidRDefault="00E165EC" w:rsidP="00794F01">
      <w:pPr>
        <w:suppressAutoHyphens w:val="0"/>
        <w:spacing w:line="276" w:lineRule="auto"/>
        <w:ind w:firstLine="720"/>
        <w:jc w:val="both"/>
        <w:rPr>
          <w:color w:val="000000"/>
          <w:sz w:val="20"/>
          <w:szCs w:val="20"/>
          <w:lang w:eastAsia="en-ID"/>
        </w:rPr>
      </w:pPr>
      <w:r w:rsidRPr="00F53470">
        <w:rPr>
          <w:color w:val="000000"/>
          <w:sz w:val="20"/>
          <w:szCs w:val="20"/>
          <w:lang w:eastAsia="en-ID"/>
        </w:rPr>
        <w:t>P</w:t>
      </w:r>
      <w:r w:rsidR="00FB1689" w:rsidRPr="00F53470">
        <w:rPr>
          <w:color w:val="000000"/>
          <w:sz w:val="20"/>
          <w:szCs w:val="20"/>
          <w:lang w:eastAsia="en-ID"/>
        </w:rPr>
        <w:t xml:space="preserve">rosedur </w:t>
      </w:r>
      <w:r w:rsidR="00381AB3" w:rsidRPr="00F53470">
        <w:rPr>
          <w:color w:val="000000"/>
          <w:sz w:val="20"/>
          <w:szCs w:val="20"/>
          <w:lang w:eastAsia="en-ID"/>
        </w:rPr>
        <w:t>p</w:t>
      </w:r>
      <w:r w:rsidR="00FB1689" w:rsidRPr="00F53470">
        <w:rPr>
          <w:color w:val="000000"/>
          <w:sz w:val="20"/>
          <w:szCs w:val="20"/>
          <w:lang w:eastAsia="en-ID"/>
        </w:rPr>
        <w:t xml:space="preserve">enelitian dimulai dari tahap mencari skala berdasarkan tiga variabel utama yaitu </w:t>
      </w:r>
      <w:r w:rsidR="00675247" w:rsidRPr="00F53470">
        <w:rPr>
          <w:color w:val="000000"/>
          <w:sz w:val="20"/>
          <w:szCs w:val="20"/>
          <w:lang w:eastAsia="en-ID"/>
        </w:rPr>
        <w:t>stres akademik</w:t>
      </w:r>
      <w:r w:rsidRPr="00F53470">
        <w:rPr>
          <w:color w:val="000000"/>
          <w:sz w:val="20"/>
          <w:szCs w:val="20"/>
          <w:lang w:eastAsia="en-ID"/>
        </w:rPr>
        <w:t xml:space="preserve">, </w:t>
      </w:r>
      <w:r w:rsidR="00675247" w:rsidRPr="00F53470">
        <w:rPr>
          <w:color w:val="000000"/>
          <w:sz w:val="20"/>
          <w:szCs w:val="20"/>
          <w:lang w:eastAsia="en-ID"/>
        </w:rPr>
        <w:t xml:space="preserve">manajemen waktu dan </w:t>
      </w:r>
      <w:r w:rsidR="00675247" w:rsidRPr="00F53470">
        <w:rPr>
          <w:i/>
          <w:iCs/>
          <w:color w:val="000000"/>
          <w:sz w:val="20"/>
          <w:szCs w:val="20"/>
          <w:lang w:eastAsia="en-ID"/>
        </w:rPr>
        <w:t>academic engagement</w:t>
      </w:r>
      <w:r w:rsidR="00675247" w:rsidRPr="00F53470">
        <w:rPr>
          <w:color w:val="000000"/>
          <w:sz w:val="20"/>
          <w:szCs w:val="20"/>
          <w:lang w:eastAsia="en-ID"/>
        </w:rPr>
        <w:t xml:space="preserve"> </w:t>
      </w:r>
      <w:r w:rsidR="00FB1689" w:rsidRPr="00F53470">
        <w:rPr>
          <w:color w:val="000000"/>
          <w:sz w:val="20"/>
          <w:szCs w:val="20"/>
          <w:lang w:eastAsia="en-ID"/>
        </w:rPr>
        <w:t>atau keterlibatan a</w:t>
      </w:r>
      <w:r w:rsidR="00675247" w:rsidRPr="00F53470">
        <w:rPr>
          <w:color w:val="000000"/>
          <w:sz w:val="20"/>
          <w:szCs w:val="20"/>
          <w:lang w:eastAsia="en-ID"/>
        </w:rPr>
        <w:t>k</w:t>
      </w:r>
      <w:r w:rsidR="00FB1689" w:rsidRPr="00F53470">
        <w:rPr>
          <w:color w:val="000000"/>
          <w:sz w:val="20"/>
          <w:szCs w:val="20"/>
          <w:lang w:eastAsia="en-ID"/>
        </w:rPr>
        <w:t>ademi</w:t>
      </w:r>
      <w:r w:rsidR="0046795D" w:rsidRPr="00F53470">
        <w:rPr>
          <w:color w:val="000000"/>
          <w:sz w:val="20"/>
          <w:szCs w:val="20"/>
          <w:lang w:eastAsia="en-ID"/>
        </w:rPr>
        <w:t>k</w:t>
      </w:r>
      <w:r w:rsidR="00FB1689" w:rsidRPr="00F53470">
        <w:rPr>
          <w:color w:val="000000"/>
          <w:sz w:val="20"/>
          <w:szCs w:val="20"/>
          <w:lang w:eastAsia="en-ID"/>
        </w:rPr>
        <w:t>. Setelah instrumen divalidasi dosen pembimbing dan dinyatakan layak</w:t>
      </w:r>
      <w:r w:rsidR="00F53470" w:rsidRPr="00F53470">
        <w:rPr>
          <w:color w:val="000000"/>
          <w:sz w:val="20"/>
          <w:szCs w:val="20"/>
          <w:lang w:eastAsia="en-ID"/>
        </w:rPr>
        <w:t>.</w:t>
      </w:r>
      <w:r w:rsidR="00FB1689" w:rsidRPr="00F53470">
        <w:rPr>
          <w:color w:val="000000"/>
          <w:sz w:val="20"/>
          <w:szCs w:val="20"/>
          <w:lang w:eastAsia="en-ID"/>
        </w:rPr>
        <w:t xml:space="preserve"> </w:t>
      </w:r>
      <w:r w:rsidR="00F53470" w:rsidRPr="00F53470">
        <w:rPr>
          <w:color w:val="000000"/>
          <w:sz w:val="20"/>
          <w:szCs w:val="20"/>
          <w:lang w:eastAsia="en-ID"/>
        </w:rPr>
        <w:t xml:space="preserve">Setelah itu, dilakukan </w:t>
      </w:r>
      <w:r w:rsidR="002F5500">
        <w:rPr>
          <w:color w:val="000000"/>
          <w:sz w:val="20"/>
          <w:szCs w:val="20"/>
          <w:lang w:eastAsia="en-ID"/>
        </w:rPr>
        <w:t>uji coba instrumen (</w:t>
      </w:r>
      <w:r w:rsidR="002F5500" w:rsidRPr="002F5500">
        <w:rPr>
          <w:i/>
          <w:iCs/>
          <w:color w:val="000000"/>
          <w:sz w:val="20"/>
          <w:szCs w:val="20"/>
          <w:lang w:eastAsia="en-ID"/>
        </w:rPr>
        <w:t>try out</w:t>
      </w:r>
      <w:r w:rsidR="002F5500">
        <w:rPr>
          <w:color w:val="000000"/>
          <w:sz w:val="20"/>
          <w:szCs w:val="20"/>
          <w:lang w:eastAsia="en-ID"/>
        </w:rPr>
        <w:t>) pada subjek yang memiliki karakteristik serupa dengan subjek penelitian, namun tidak termasuk dalam sampel penelitian utama (</w:t>
      </w:r>
      <w:r w:rsidR="002F5500" w:rsidRPr="002F5500">
        <w:rPr>
          <w:i/>
          <w:iCs/>
          <w:color w:val="000000"/>
          <w:sz w:val="20"/>
          <w:szCs w:val="20"/>
          <w:lang w:eastAsia="en-ID"/>
        </w:rPr>
        <w:t>try out</w:t>
      </w:r>
      <w:r w:rsidR="002F5500">
        <w:rPr>
          <w:color w:val="000000"/>
          <w:sz w:val="20"/>
          <w:szCs w:val="20"/>
          <w:lang w:eastAsia="en-ID"/>
        </w:rPr>
        <w:t xml:space="preserve"> tidak terpakai), dengan tujuan untuk mengetahui validitas dan reliabilitas alat ukur. Instrumen yang telah memenuhi kriteria psikometrik kemudian digunakan dalam penelitian utama. K</w:t>
      </w:r>
      <w:r w:rsidR="00FB1689" w:rsidRPr="00F53470">
        <w:rPr>
          <w:color w:val="000000"/>
          <w:sz w:val="20"/>
          <w:szCs w:val="20"/>
          <w:lang w:eastAsia="en-ID"/>
        </w:rPr>
        <w:t xml:space="preserve">uisoner akan disebarkan secara daring menggunakan google formulir kepada subjek yang diteliti yaitu mahasiswa </w:t>
      </w:r>
      <w:r w:rsidR="00675247" w:rsidRPr="00F53470">
        <w:rPr>
          <w:color w:val="000000"/>
          <w:sz w:val="20"/>
          <w:szCs w:val="20"/>
          <w:lang w:eastAsia="en-ID"/>
        </w:rPr>
        <w:t>Universitas Muhammadiyah Sidoarjo</w:t>
      </w:r>
      <w:r w:rsidR="00FB1689" w:rsidRPr="00F53470">
        <w:rPr>
          <w:color w:val="000000"/>
          <w:sz w:val="20"/>
          <w:szCs w:val="20"/>
          <w:lang w:eastAsia="en-ID"/>
        </w:rPr>
        <w:t>, subjek diberikan informasi yang jelas terkait tujuan penelitian dan memberikan jaminan kerahasiaan data. Setelah data terkumpul maka akan dilakukan proses pengecekan kelengkapan dan kesesuaian data sebelum di analisis menggunakan uji statistik korelasi untuk menguji hubungan variabel. Seluruh prosedur penelitian dilaksanakan sesuai dengan prinsip dan etika penelitian.</w:t>
      </w:r>
    </w:p>
    <w:p w14:paraId="445B5F2F" w14:textId="0762D0E6" w:rsidR="00784C1D" w:rsidRDefault="00FB1689" w:rsidP="00794F01">
      <w:pPr>
        <w:suppressAutoHyphens w:val="0"/>
        <w:spacing w:line="276" w:lineRule="auto"/>
        <w:ind w:firstLine="720"/>
        <w:jc w:val="both"/>
        <w:rPr>
          <w:color w:val="000000"/>
          <w:sz w:val="20"/>
          <w:szCs w:val="20"/>
          <w:lang w:eastAsia="en-ID"/>
        </w:rPr>
      </w:pPr>
      <w:r>
        <w:rPr>
          <w:color w:val="000000"/>
          <w:sz w:val="20"/>
          <w:szCs w:val="20"/>
          <w:lang w:eastAsia="en-ID"/>
        </w:rPr>
        <w:t xml:space="preserve"> Pada penelitian ini, </w:t>
      </w:r>
      <w:r w:rsidR="00637164">
        <w:rPr>
          <w:color w:val="000000"/>
          <w:sz w:val="20"/>
          <w:szCs w:val="20"/>
          <w:lang w:eastAsia="en-ID"/>
        </w:rPr>
        <w:t>t</w:t>
      </w:r>
      <w:r w:rsidR="007D7996" w:rsidRPr="007D7996">
        <w:rPr>
          <w:color w:val="000000"/>
          <w:sz w:val="20"/>
          <w:szCs w:val="20"/>
          <w:lang w:eastAsia="en-ID"/>
        </w:rPr>
        <w:t xml:space="preserve">eknik analisis data yang digunakan dalam penelitian ini </w:t>
      </w:r>
      <w:r w:rsidR="006358A0" w:rsidRPr="006358A0">
        <w:rPr>
          <w:color w:val="000000"/>
          <w:sz w:val="20"/>
          <w:szCs w:val="20"/>
          <w:lang w:eastAsia="en-ID"/>
        </w:rPr>
        <w:t>adalah analisis regresi linier berganda, bertujuan untuk mengetahui sejauh mana dua variabel bebas (</w:t>
      </w:r>
      <w:r w:rsidR="00637164" w:rsidRPr="006358A0">
        <w:rPr>
          <w:color w:val="000000"/>
          <w:sz w:val="20"/>
          <w:szCs w:val="20"/>
          <w:lang w:eastAsia="en-ID"/>
        </w:rPr>
        <w:t xml:space="preserve">stres akademik </w:t>
      </w:r>
      <w:r w:rsidR="00637164">
        <w:rPr>
          <w:color w:val="000000"/>
          <w:sz w:val="20"/>
          <w:szCs w:val="20"/>
          <w:lang w:eastAsia="en-ID"/>
        </w:rPr>
        <w:t>d</w:t>
      </w:r>
      <w:r w:rsidR="00637164" w:rsidRPr="006358A0">
        <w:rPr>
          <w:color w:val="000000"/>
          <w:sz w:val="20"/>
          <w:szCs w:val="20"/>
          <w:lang w:eastAsia="en-ID"/>
        </w:rPr>
        <w:t>an manajemen waktu</w:t>
      </w:r>
      <w:r w:rsidR="006358A0" w:rsidRPr="006358A0">
        <w:rPr>
          <w:color w:val="000000"/>
          <w:sz w:val="20"/>
          <w:szCs w:val="20"/>
          <w:lang w:eastAsia="en-ID"/>
        </w:rPr>
        <w:t>) mem</w:t>
      </w:r>
      <w:r w:rsidR="00675247">
        <w:rPr>
          <w:color w:val="000000"/>
          <w:sz w:val="20"/>
          <w:szCs w:val="20"/>
          <w:lang w:eastAsia="en-ID"/>
        </w:rPr>
        <w:t>p</w:t>
      </w:r>
      <w:r w:rsidR="006358A0" w:rsidRPr="006358A0">
        <w:rPr>
          <w:color w:val="000000"/>
          <w:sz w:val="20"/>
          <w:szCs w:val="20"/>
          <w:lang w:eastAsia="en-ID"/>
        </w:rPr>
        <w:t>engaruhi serta memprediksi variabel (</w:t>
      </w:r>
      <w:r w:rsidR="006358A0" w:rsidRPr="006358A0">
        <w:rPr>
          <w:i/>
          <w:iCs/>
          <w:color w:val="000000"/>
          <w:sz w:val="20"/>
          <w:szCs w:val="20"/>
          <w:lang w:eastAsia="en-ID"/>
        </w:rPr>
        <w:t>academic engagement</w:t>
      </w:r>
      <w:r w:rsidR="006358A0" w:rsidRPr="006358A0">
        <w:rPr>
          <w:color w:val="000000"/>
          <w:sz w:val="20"/>
          <w:szCs w:val="20"/>
          <w:lang w:eastAsia="en-ID"/>
        </w:rPr>
        <w:t xml:space="preserve">). Sebelum analisis regresi linear berganda dilakukan, terlebih dahulu dilakukan uji asumsi klasik, meliputi uji normalitas, </w:t>
      </w:r>
      <w:r w:rsidR="00486472">
        <w:rPr>
          <w:color w:val="000000"/>
          <w:sz w:val="20"/>
          <w:szCs w:val="20"/>
          <w:lang w:eastAsia="en-ID"/>
        </w:rPr>
        <w:t xml:space="preserve">uji linieritas, uji </w:t>
      </w:r>
      <w:r w:rsidR="006358A0" w:rsidRPr="006358A0">
        <w:rPr>
          <w:color w:val="000000"/>
          <w:sz w:val="20"/>
          <w:szCs w:val="20"/>
          <w:lang w:eastAsia="en-ID"/>
        </w:rPr>
        <w:t xml:space="preserve">heterokedastisitas, dan </w:t>
      </w:r>
      <w:r w:rsidR="00486472">
        <w:rPr>
          <w:color w:val="000000"/>
          <w:sz w:val="20"/>
          <w:szCs w:val="20"/>
          <w:lang w:eastAsia="en-ID"/>
        </w:rPr>
        <w:t xml:space="preserve">uji </w:t>
      </w:r>
      <w:r w:rsidR="006358A0" w:rsidRPr="006358A0">
        <w:rPr>
          <w:color w:val="000000"/>
          <w:sz w:val="20"/>
          <w:szCs w:val="20"/>
          <w:lang w:eastAsia="en-ID"/>
        </w:rPr>
        <w:t>multikolinearitas kemudian dilanjutkan dengan analisis regresi linier berganda uji F dan uji T</w:t>
      </w:r>
      <w:r w:rsidR="007D7996" w:rsidRPr="007D7996">
        <w:rPr>
          <w:color w:val="000000"/>
          <w:sz w:val="20"/>
          <w:szCs w:val="20"/>
          <w:lang w:eastAsia="en-ID"/>
        </w:rPr>
        <w:t xml:space="preserve">. Seluruh proses analisis data dilakukan dengan bantuan program </w:t>
      </w:r>
      <w:r w:rsidR="006B4CAD">
        <w:rPr>
          <w:color w:val="000000"/>
          <w:sz w:val="20"/>
          <w:szCs w:val="20"/>
          <w:lang w:eastAsia="en-ID"/>
        </w:rPr>
        <w:t>SPSS versi 16.0</w:t>
      </w:r>
    </w:p>
    <w:p w14:paraId="126209AA" w14:textId="31476140" w:rsidR="006358A0" w:rsidRDefault="000702CA" w:rsidP="00336605">
      <w:pPr>
        <w:suppressAutoHyphens w:val="0"/>
        <w:ind w:firstLine="720"/>
        <w:jc w:val="both"/>
        <w:rPr>
          <w:color w:val="000000"/>
          <w:sz w:val="20"/>
          <w:szCs w:val="20"/>
          <w:lang w:eastAsia="en-ID"/>
        </w:rPr>
      </w:pPr>
      <w:r>
        <w:rPr>
          <w:color w:val="000000"/>
          <w:sz w:val="20"/>
          <w:szCs w:val="20"/>
          <w:lang w:eastAsia="en-ID"/>
        </w:rPr>
        <w:t xml:space="preserve"> </w:t>
      </w:r>
    </w:p>
    <w:p w14:paraId="1E8A2A42" w14:textId="611ED474" w:rsidR="006358A0" w:rsidRDefault="006358A0" w:rsidP="006358A0">
      <w:pPr>
        <w:suppressAutoHyphens w:val="0"/>
        <w:ind w:firstLine="720"/>
        <w:jc w:val="center"/>
        <w:rPr>
          <w:b/>
          <w:bCs/>
          <w:color w:val="000000"/>
          <w:lang w:eastAsia="en-ID"/>
        </w:rPr>
      </w:pPr>
      <w:r w:rsidRPr="006358A0">
        <w:rPr>
          <w:b/>
          <w:bCs/>
          <w:color w:val="000000"/>
          <w:lang w:eastAsia="en-ID"/>
        </w:rPr>
        <w:t>III. HASIL DAN PEMBAHASAN</w:t>
      </w:r>
    </w:p>
    <w:p w14:paraId="23BAA9F6" w14:textId="0DB77200" w:rsidR="006358A0" w:rsidRPr="006358A0" w:rsidRDefault="006358A0" w:rsidP="00E14C95">
      <w:pPr>
        <w:pStyle w:val="ListParagraph"/>
        <w:numPr>
          <w:ilvl w:val="0"/>
          <w:numId w:val="7"/>
        </w:numPr>
        <w:suppressAutoHyphens w:val="0"/>
        <w:ind w:left="426"/>
        <w:rPr>
          <w:b/>
          <w:bCs/>
          <w:color w:val="000000"/>
          <w:sz w:val="20"/>
          <w:szCs w:val="20"/>
          <w:lang w:eastAsia="en-ID"/>
        </w:rPr>
      </w:pPr>
      <w:r w:rsidRPr="006358A0">
        <w:rPr>
          <w:b/>
          <w:bCs/>
          <w:color w:val="000000"/>
          <w:sz w:val="20"/>
          <w:szCs w:val="20"/>
          <w:lang w:eastAsia="en-ID"/>
        </w:rPr>
        <w:t>HASIL</w:t>
      </w:r>
    </w:p>
    <w:p w14:paraId="53F2F640" w14:textId="4FA01FE1" w:rsidR="006358A0" w:rsidRDefault="006358A0" w:rsidP="00C319AD">
      <w:pPr>
        <w:suppressAutoHyphens w:val="0"/>
        <w:ind w:firstLine="720"/>
        <w:jc w:val="both"/>
        <w:rPr>
          <w:color w:val="000000"/>
          <w:sz w:val="20"/>
          <w:szCs w:val="20"/>
          <w:lang w:eastAsia="en-ID"/>
        </w:rPr>
      </w:pPr>
      <w:r>
        <w:rPr>
          <w:color w:val="000000"/>
          <w:sz w:val="20"/>
          <w:szCs w:val="20"/>
          <w:lang w:eastAsia="en-ID"/>
        </w:rPr>
        <w:t xml:space="preserve">Penelitian ini bertujuan untuk mengetahui pengaruh stres akademik dan manajemen waktu terhadap </w:t>
      </w:r>
      <w:r w:rsidRPr="00675247">
        <w:rPr>
          <w:i/>
          <w:iCs/>
          <w:color w:val="000000"/>
          <w:sz w:val="20"/>
          <w:szCs w:val="20"/>
          <w:lang w:eastAsia="en-ID"/>
        </w:rPr>
        <w:t>academic engagement</w:t>
      </w:r>
      <w:r>
        <w:rPr>
          <w:color w:val="000000"/>
          <w:sz w:val="20"/>
          <w:szCs w:val="20"/>
          <w:lang w:eastAsia="en-ID"/>
        </w:rPr>
        <w:t xml:space="preserve"> pada mahasiswa universitas muhammadiyah sidoarjo. Sebelum dilakukan uji regresi linier berganda, terlebih dulu dilakukan uji normalitas, uji linieritas dan dilanjutkan uji korelasi data. Adapun hasil uji normalitas pada output SPSS menunjukan hasil sebagai berikut.</w:t>
      </w:r>
    </w:p>
    <w:p w14:paraId="17696816" w14:textId="77777777" w:rsidR="00542126" w:rsidRDefault="00542126" w:rsidP="006358A0">
      <w:pPr>
        <w:suppressAutoHyphens w:val="0"/>
        <w:ind w:firstLine="720"/>
        <w:rPr>
          <w:color w:val="000000"/>
          <w:sz w:val="20"/>
          <w:szCs w:val="20"/>
          <w:lang w:eastAsia="en-ID"/>
        </w:rPr>
      </w:pPr>
    </w:p>
    <w:p w14:paraId="0BCDA832" w14:textId="6BBA2B2D" w:rsidR="00857D8B" w:rsidRPr="00857D8B" w:rsidRDefault="006358A0" w:rsidP="00857D8B">
      <w:pPr>
        <w:suppressAutoHyphens w:val="0"/>
        <w:ind w:firstLine="720"/>
        <w:jc w:val="center"/>
        <w:rPr>
          <w:color w:val="000000"/>
          <w:sz w:val="20"/>
          <w:szCs w:val="20"/>
          <w:lang w:eastAsia="en-ID"/>
        </w:rPr>
      </w:pPr>
      <w:r w:rsidRPr="00E14C95">
        <w:rPr>
          <w:b/>
          <w:bCs/>
          <w:color w:val="000000"/>
          <w:sz w:val="20"/>
          <w:szCs w:val="20"/>
          <w:lang w:eastAsia="en-ID"/>
        </w:rPr>
        <w:t>Gambar 1</w:t>
      </w:r>
      <w:r>
        <w:rPr>
          <w:color w:val="000000"/>
          <w:sz w:val="20"/>
          <w:szCs w:val="20"/>
          <w:lang w:eastAsia="en-ID"/>
        </w:rPr>
        <w:t>. Uji normalitas</w:t>
      </w:r>
    </w:p>
    <w:p w14:paraId="78243D38" w14:textId="5C001FB7" w:rsidR="006358A0" w:rsidRPr="006358A0" w:rsidRDefault="00857D8B" w:rsidP="007B633F">
      <w:pPr>
        <w:suppressAutoHyphens w:val="0"/>
        <w:ind w:firstLine="720"/>
        <w:jc w:val="center"/>
        <w:rPr>
          <w:color w:val="000000"/>
          <w:sz w:val="20"/>
          <w:szCs w:val="20"/>
          <w:lang w:eastAsia="en-ID"/>
        </w:rPr>
      </w:pPr>
      <w:r w:rsidRPr="00AF5AF7">
        <w:rPr>
          <w:noProof/>
          <w:lang w:val="en-ID"/>
        </w:rPr>
        <w:drawing>
          <wp:inline distT="0" distB="0" distL="0" distR="0" wp14:anchorId="36260CCB" wp14:editId="1E00F1DA">
            <wp:extent cx="3434080" cy="2202124"/>
            <wp:effectExtent l="0" t="0" r="0" b="8255"/>
            <wp:docPr id="92352060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7">
                      <a:extLst>
                        <a:ext uri="{28A0092B-C50C-407E-A947-70E740481C1C}">
                          <a14:useLocalDpi xmlns:a14="http://schemas.microsoft.com/office/drawing/2010/main" val="0"/>
                        </a:ext>
                      </a:extLst>
                    </a:blip>
                    <a:srcRect t="19945"/>
                    <a:stretch>
                      <a:fillRect/>
                    </a:stretch>
                  </pic:blipFill>
                  <pic:spPr bwMode="auto">
                    <a:xfrm>
                      <a:off x="0" y="0"/>
                      <a:ext cx="3445610" cy="2209518"/>
                    </a:xfrm>
                    <a:prstGeom prst="rect">
                      <a:avLst/>
                    </a:prstGeom>
                    <a:noFill/>
                    <a:ln>
                      <a:noFill/>
                    </a:ln>
                    <a:extLst>
                      <a:ext uri="{53640926-AAD7-44D8-BBD7-CCE9431645EC}">
                        <a14:shadowObscured xmlns:a14="http://schemas.microsoft.com/office/drawing/2010/main"/>
                      </a:ext>
                    </a:extLst>
                  </pic:spPr>
                </pic:pic>
              </a:graphicData>
            </a:graphic>
          </wp:inline>
        </w:drawing>
      </w:r>
    </w:p>
    <w:p w14:paraId="2E41ECEE" w14:textId="77777777" w:rsidR="00E165EC" w:rsidRDefault="00E165EC" w:rsidP="00C319AD">
      <w:pPr>
        <w:suppressAutoHyphens w:val="0"/>
        <w:ind w:firstLine="720"/>
        <w:jc w:val="both"/>
        <w:rPr>
          <w:color w:val="000000"/>
          <w:sz w:val="20"/>
          <w:szCs w:val="20"/>
          <w:lang w:eastAsia="en-ID"/>
        </w:rPr>
      </w:pPr>
    </w:p>
    <w:p w14:paraId="128161CA" w14:textId="5D0EF9EE" w:rsidR="00DF1387" w:rsidRDefault="00CE4CAD" w:rsidP="00456541">
      <w:pPr>
        <w:suppressAutoHyphens w:val="0"/>
        <w:ind w:firstLine="720"/>
        <w:jc w:val="both"/>
        <w:rPr>
          <w:color w:val="000000"/>
          <w:sz w:val="20"/>
          <w:szCs w:val="20"/>
          <w:lang w:eastAsia="en-ID"/>
        </w:rPr>
      </w:pPr>
      <w:r>
        <w:rPr>
          <w:color w:val="000000"/>
          <w:sz w:val="20"/>
          <w:szCs w:val="20"/>
          <w:lang w:eastAsia="en-ID"/>
        </w:rPr>
        <w:t xml:space="preserve">Berdasarkan analisis gambar 1 diatas, hasil uji normalitas pada </w:t>
      </w:r>
      <w:r w:rsidRPr="001078E7">
        <w:rPr>
          <w:i/>
          <w:iCs/>
          <w:color w:val="000000"/>
          <w:sz w:val="20"/>
          <w:szCs w:val="20"/>
          <w:lang w:eastAsia="en-ID"/>
        </w:rPr>
        <w:t>standardized residuals histogram</w:t>
      </w:r>
      <w:r>
        <w:rPr>
          <w:color w:val="000000"/>
          <w:sz w:val="20"/>
          <w:szCs w:val="20"/>
          <w:lang w:eastAsia="en-ID"/>
        </w:rPr>
        <w:t xml:space="preserve"> terhadap </w:t>
      </w:r>
      <w:r w:rsidR="001078E7">
        <w:rPr>
          <w:color w:val="000000"/>
          <w:sz w:val="20"/>
          <w:szCs w:val="20"/>
          <w:lang w:eastAsia="en-ID"/>
        </w:rPr>
        <w:t xml:space="preserve">stres akademik, manajemen waktu dan </w:t>
      </w:r>
      <w:r w:rsidR="001078E7" w:rsidRPr="00CE4CAD">
        <w:rPr>
          <w:i/>
          <w:iCs/>
          <w:color w:val="000000"/>
          <w:sz w:val="20"/>
          <w:szCs w:val="20"/>
          <w:lang w:eastAsia="en-ID"/>
        </w:rPr>
        <w:t>academic engagement</w:t>
      </w:r>
      <w:r w:rsidR="001078E7">
        <w:rPr>
          <w:color w:val="000000"/>
          <w:sz w:val="20"/>
          <w:szCs w:val="20"/>
          <w:lang w:eastAsia="en-ID"/>
        </w:rPr>
        <w:t xml:space="preserve"> </w:t>
      </w:r>
      <w:r>
        <w:rPr>
          <w:color w:val="000000"/>
          <w:sz w:val="20"/>
          <w:szCs w:val="20"/>
          <w:lang w:eastAsia="en-ID"/>
        </w:rPr>
        <w:t>menyatakan bahwa data terdistribusi dengan normal.</w:t>
      </w:r>
    </w:p>
    <w:p w14:paraId="44399CB3" w14:textId="77777777" w:rsidR="00DF1387" w:rsidRDefault="00DF1387" w:rsidP="00C319AD">
      <w:pPr>
        <w:suppressAutoHyphens w:val="0"/>
        <w:ind w:firstLine="720"/>
        <w:jc w:val="both"/>
        <w:rPr>
          <w:color w:val="000000"/>
          <w:sz w:val="20"/>
          <w:szCs w:val="20"/>
          <w:lang w:eastAsia="en-ID"/>
        </w:rPr>
      </w:pPr>
    </w:p>
    <w:p w14:paraId="4F4D4181" w14:textId="5B1733B9" w:rsidR="00E03910" w:rsidRPr="00E03910" w:rsidRDefault="00E03910" w:rsidP="00E03910">
      <w:pPr>
        <w:ind w:firstLine="360"/>
        <w:jc w:val="center"/>
        <w:rPr>
          <w:b/>
          <w:bCs/>
          <w:sz w:val="20"/>
          <w:szCs w:val="20"/>
          <w:lang w:val="en-US"/>
        </w:rPr>
      </w:pPr>
      <w:r w:rsidRPr="00E03910">
        <w:rPr>
          <w:b/>
          <w:bCs/>
          <w:sz w:val="20"/>
          <w:szCs w:val="20"/>
          <w:lang w:val="de-DE"/>
        </w:rPr>
        <w:lastRenderedPageBreak/>
        <w:t xml:space="preserve">Tabel </w:t>
      </w:r>
      <w:r>
        <w:rPr>
          <w:b/>
          <w:bCs/>
          <w:sz w:val="20"/>
          <w:szCs w:val="20"/>
          <w:lang w:val="de-DE"/>
        </w:rPr>
        <w:t>1</w:t>
      </w:r>
      <w:r w:rsidRPr="00E03910">
        <w:rPr>
          <w:b/>
          <w:bCs/>
          <w:sz w:val="20"/>
          <w:szCs w:val="20"/>
          <w:lang w:val="de-DE"/>
        </w:rPr>
        <w:t xml:space="preserve">. </w:t>
      </w:r>
      <w:r w:rsidRPr="00E03910">
        <w:rPr>
          <w:sz w:val="20"/>
          <w:szCs w:val="20"/>
          <w:lang w:val="de-DE"/>
        </w:rPr>
        <w:t xml:space="preserve">Uji Linearitas </w:t>
      </w:r>
    </w:p>
    <w:tbl>
      <w:tblPr>
        <w:tblStyle w:val="PlainTable2"/>
        <w:tblW w:w="8816" w:type="dxa"/>
        <w:tblInd w:w="0" w:type="dxa"/>
        <w:tblBorders>
          <w:top w:val="none" w:sz="0" w:space="0" w:color="auto"/>
          <w:bottom w:val="none" w:sz="0" w:space="0" w:color="auto"/>
        </w:tblBorders>
        <w:tblLook w:val="04A0" w:firstRow="1" w:lastRow="0" w:firstColumn="1" w:lastColumn="0" w:noHBand="0" w:noVBand="1"/>
      </w:tblPr>
      <w:tblGrid>
        <w:gridCol w:w="3686"/>
        <w:gridCol w:w="3260"/>
        <w:gridCol w:w="1870"/>
      </w:tblGrid>
      <w:tr w:rsidR="005C6B58" w14:paraId="013B3BA3" w14:textId="77777777" w:rsidTr="005C6B5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tcBorders>
              <w:top w:val="single" w:sz="4" w:space="0" w:color="auto"/>
              <w:bottom w:val="single" w:sz="4" w:space="0" w:color="auto"/>
            </w:tcBorders>
            <w:hideMark/>
          </w:tcPr>
          <w:p w14:paraId="5A696745" w14:textId="77777777" w:rsidR="005C6B58" w:rsidRDefault="005C6B58">
            <w:pPr>
              <w:pStyle w:val="ListParagraph"/>
              <w:spacing w:line="360" w:lineRule="auto"/>
              <w:ind w:left="0"/>
              <w:jc w:val="center"/>
              <w:rPr>
                <w:rFonts w:eastAsia="Arial"/>
                <w:i/>
                <w:iCs/>
                <w:sz w:val="20"/>
                <w:szCs w:val="20"/>
                <w:lang w:val="en-US"/>
              </w:rPr>
            </w:pPr>
            <w:r>
              <w:rPr>
                <w:sz w:val="20"/>
                <w:szCs w:val="20"/>
              </w:rPr>
              <w:t>Model</w:t>
            </w:r>
          </w:p>
        </w:tc>
        <w:tc>
          <w:tcPr>
            <w:tcW w:w="3260" w:type="dxa"/>
            <w:tcBorders>
              <w:top w:val="single" w:sz="4" w:space="0" w:color="auto"/>
              <w:bottom w:val="single" w:sz="4" w:space="0" w:color="auto"/>
            </w:tcBorders>
            <w:hideMark/>
          </w:tcPr>
          <w:p w14:paraId="18ABB0BD" w14:textId="77777777" w:rsidR="005C6B58" w:rsidRDefault="005C6B58">
            <w:pPr>
              <w:pStyle w:val="ListParagraph"/>
              <w:spacing w:line="360" w:lineRule="auto"/>
              <w:ind w:left="0"/>
              <w:jc w:val="center"/>
              <w:cnfStyle w:val="100000000000" w:firstRow="1" w:lastRow="0" w:firstColumn="0" w:lastColumn="0" w:oddVBand="0" w:evenVBand="0" w:oddHBand="0" w:evenHBand="0" w:firstRowFirstColumn="0" w:firstRowLastColumn="0" w:lastRowFirstColumn="0" w:lastRowLastColumn="0"/>
              <w:rPr>
                <w:rFonts w:eastAsia="Arial"/>
                <w:i/>
                <w:iCs/>
                <w:sz w:val="20"/>
                <w:szCs w:val="20"/>
                <w:lang w:val="en-US"/>
              </w:rPr>
            </w:pPr>
            <w:r>
              <w:rPr>
                <w:rFonts w:eastAsia="Arial"/>
                <w:i/>
                <w:iCs/>
                <w:sz w:val="20"/>
                <w:szCs w:val="20"/>
                <w:lang w:val="en-US"/>
              </w:rPr>
              <w:t>Linierity</w:t>
            </w:r>
          </w:p>
        </w:tc>
        <w:tc>
          <w:tcPr>
            <w:tcW w:w="1870" w:type="dxa"/>
            <w:tcBorders>
              <w:top w:val="single" w:sz="4" w:space="0" w:color="auto"/>
              <w:bottom w:val="single" w:sz="4" w:space="0" w:color="auto"/>
            </w:tcBorders>
            <w:hideMark/>
          </w:tcPr>
          <w:p w14:paraId="0DA80101" w14:textId="77777777" w:rsidR="005C6B58" w:rsidRDefault="005C6B58">
            <w:pPr>
              <w:pStyle w:val="ListParagraph"/>
              <w:spacing w:line="360" w:lineRule="auto"/>
              <w:ind w:left="0"/>
              <w:jc w:val="center"/>
              <w:cnfStyle w:val="100000000000" w:firstRow="1" w:lastRow="0" w:firstColumn="0" w:lastColumn="0" w:oddVBand="0" w:evenVBand="0" w:oddHBand="0" w:evenHBand="0" w:firstRowFirstColumn="0" w:firstRowLastColumn="0" w:lastRowFirstColumn="0" w:lastRowLastColumn="0"/>
              <w:rPr>
                <w:rFonts w:eastAsia="Arial"/>
                <w:i/>
                <w:iCs/>
                <w:sz w:val="20"/>
                <w:szCs w:val="20"/>
                <w:lang w:val="en-US"/>
              </w:rPr>
            </w:pPr>
            <w:r>
              <w:rPr>
                <w:sz w:val="20"/>
                <w:szCs w:val="20"/>
                <w:lang w:val="en-US"/>
              </w:rPr>
              <w:t>Keterangan</w:t>
            </w:r>
          </w:p>
        </w:tc>
      </w:tr>
      <w:tr w:rsidR="005C6B58" w14:paraId="0D0A390F" w14:textId="77777777" w:rsidTr="005C6B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tcBorders>
              <w:top w:val="single" w:sz="4" w:space="0" w:color="auto"/>
              <w:bottom w:val="none" w:sz="0" w:space="0" w:color="auto"/>
            </w:tcBorders>
            <w:hideMark/>
          </w:tcPr>
          <w:p w14:paraId="586B9F80" w14:textId="162C6539" w:rsidR="005C6B58" w:rsidRDefault="005C6B58">
            <w:pPr>
              <w:pStyle w:val="ListParagraph"/>
              <w:spacing w:line="360" w:lineRule="auto"/>
              <w:ind w:left="0"/>
              <w:rPr>
                <w:rFonts w:eastAsia="Arial"/>
                <w:i/>
                <w:iCs/>
                <w:sz w:val="20"/>
                <w:szCs w:val="20"/>
                <w:lang w:val="en-US"/>
              </w:rPr>
            </w:pPr>
            <w:r>
              <w:rPr>
                <w:sz w:val="20"/>
                <w:szCs w:val="20"/>
              </w:rPr>
              <w:t xml:space="preserve">Sres Akademik </w:t>
            </w:r>
            <w:r>
              <w:rPr>
                <w:sz w:val="20"/>
                <w:szCs w:val="20"/>
                <w:lang w:val="en-US"/>
              </w:rPr>
              <w:sym w:font="Wingdings" w:char="F0E0"/>
            </w:r>
            <w:r>
              <w:rPr>
                <w:sz w:val="20"/>
                <w:szCs w:val="20"/>
                <w:lang w:val="en-US"/>
              </w:rPr>
              <w:t xml:space="preserve"> A</w:t>
            </w:r>
            <w:r>
              <w:rPr>
                <w:sz w:val="20"/>
                <w:szCs w:val="20"/>
              </w:rPr>
              <w:t>cademic Engagement</w:t>
            </w:r>
          </w:p>
        </w:tc>
        <w:tc>
          <w:tcPr>
            <w:tcW w:w="3260" w:type="dxa"/>
            <w:tcBorders>
              <w:top w:val="single" w:sz="4" w:space="0" w:color="auto"/>
              <w:bottom w:val="none" w:sz="0" w:space="0" w:color="auto"/>
            </w:tcBorders>
            <w:hideMark/>
          </w:tcPr>
          <w:p w14:paraId="33D2CFB0" w14:textId="497DD654" w:rsidR="005C6B58" w:rsidRDefault="005C6B58">
            <w:pPr>
              <w:pStyle w:val="ListParagraph"/>
              <w:spacing w:line="360" w:lineRule="auto"/>
              <w:ind w:left="0"/>
              <w:jc w:val="center"/>
              <w:cnfStyle w:val="000000100000" w:firstRow="0" w:lastRow="0" w:firstColumn="0" w:lastColumn="0" w:oddVBand="0" w:evenVBand="0" w:oddHBand="1" w:evenHBand="0" w:firstRowFirstColumn="0" w:firstRowLastColumn="0" w:lastRowFirstColumn="0" w:lastRowLastColumn="0"/>
              <w:rPr>
                <w:rFonts w:eastAsia="Arial"/>
                <w:i/>
                <w:iCs/>
                <w:sz w:val="20"/>
                <w:szCs w:val="20"/>
                <w:lang w:val="en-US"/>
              </w:rPr>
            </w:pPr>
            <w:r>
              <w:rPr>
                <w:rFonts w:eastAsia="Arial"/>
                <w:i/>
                <w:iCs/>
                <w:sz w:val="20"/>
                <w:szCs w:val="20"/>
                <w:lang w:val="en-US"/>
              </w:rPr>
              <w:t xml:space="preserve">F = </w:t>
            </w:r>
            <w:r>
              <w:rPr>
                <w:rFonts w:ascii="Arial" w:hAnsi="Arial" w:cs="Arial"/>
                <w:color w:val="000000"/>
                <w:sz w:val="18"/>
                <w:szCs w:val="18"/>
              </w:rPr>
              <w:t>80.024</w:t>
            </w:r>
            <w:r>
              <w:rPr>
                <w:rFonts w:ascii="Arial" w:hAnsi="Arial" w:cs="Arial"/>
                <w:color w:val="000000"/>
                <w:sz w:val="18"/>
                <w:szCs w:val="18"/>
                <w:lang w:val="en-US"/>
              </w:rPr>
              <w:t xml:space="preserve">; </w:t>
            </w:r>
            <w:r>
              <w:rPr>
                <w:rFonts w:ascii="Arial" w:hAnsi="Arial" w:cs="Arial"/>
                <w:i/>
                <w:iCs/>
                <w:color w:val="000000"/>
                <w:sz w:val="18"/>
                <w:szCs w:val="18"/>
                <w:lang w:val="en-US"/>
              </w:rPr>
              <w:t>Sig</w:t>
            </w:r>
            <w:r>
              <w:rPr>
                <w:rFonts w:ascii="Arial" w:hAnsi="Arial" w:cs="Arial"/>
                <w:color w:val="000000"/>
                <w:sz w:val="18"/>
                <w:szCs w:val="18"/>
                <w:lang w:val="en-US"/>
              </w:rPr>
              <w:t>. = 0</w:t>
            </w:r>
            <w:r>
              <w:rPr>
                <w:rFonts w:ascii="Arial" w:hAnsi="Arial" w:cs="Arial"/>
                <w:color w:val="000000"/>
                <w:sz w:val="18"/>
                <w:szCs w:val="18"/>
              </w:rPr>
              <w:t>.000</w:t>
            </w:r>
            <w:r>
              <w:rPr>
                <w:rFonts w:ascii="Arial" w:hAnsi="Arial" w:cs="Arial"/>
                <w:color w:val="000000"/>
                <w:sz w:val="18"/>
                <w:szCs w:val="18"/>
                <w:lang w:val="en-US"/>
              </w:rPr>
              <w:t xml:space="preserve"> &lt; 0.05</w:t>
            </w:r>
          </w:p>
        </w:tc>
        <w:tc>
          <w:tcPr>
            <w:tcW w:w="1870" w:type="dxa"/>
            <w:tcBorders>
              <w:top w:val="single" w:sz="4" w:space="0" w:color="auto"/>
              <w:bottom w:val="none" w:sz="0" w:space="0" w:color="auto"/>
            </w:tcBorders>
            <w:hideMark/>
          </w:tcPr>
          <w:p w14:paraId="39765E3E" w14:textId="77777777" w:rsidR="005C6B58" w:rsidRDefault="005C6B58">
            <w:pPr>
              <w:pStyle w:val="ListParagraph"/>
              <w:spacing w:line="360" w:lineRule="auto"/>
              <w:ind w:left="0"/>
              <w:jc w:val="center"/>
              <w:cnfStyle w:val="000000100000" w:firstRow="0" w:lastRow="0" w:firstColumn="0" w:lastColumn="0" w:oddVBand="0" w:evenVBand="0" w:oddHBand="1" w:evenHBand="0" w:firstRowFirstColumn="0" w:firstRowLastColumn="0" w:lastRowFirstColumn="0" w:lastRowLastColumn="0"/>
              <w:rPr>
                <w:rFonts w:eastAsia="Arial"/>
                <w:i/>
                <w:iCs/>
                <w:sz w:val="20"/>
                <w:szCs w:val="20"/>
                <w:lang w:val="en-US"/>
              </w:rPr>
            </w:pPr>
            <w:r>
              <w:rPr>
                <w:rFonts w:eastAsia="Arial"/>
                <w:i/>
                <w:iCs/>
                <w:sz w:val="20"/>
                <w:szCs w:val="20"/>
                <w:lang w:val="en-US"/>
              </w:rPr>
              <w:t>Linier</w:t>
            </w:r>
          </w:p>
        </w:tc>
      </w:tr>
      <w:tr w:rsidR="005C6B58" w14:paraId="20A41976" w14:textId="77777777" w:rsidTr="005C6B58">
        <w:tc>
          <w:tcPr>
            <w:cnfStyle w:val="001000000000" w:firstRow="0" w:lastRow="0" w:firstColumn="1" w:lastColumn="0" w:oddVBand="0" w:evenVBand="0" w:oddHBand="0" w:evenHBand="0" w:firstRowFirstColumn="0" w:firstRowLastColumn="0" w:lastRowFirstColumn="0" w:lastRowLastColumn="0"/>
            <w:tcW w:w="3686" w:type="dxa"/>
            <w:tcBorders>
              <w:bottom w:val="single" w:sz="4" w:space="0" w:color="auto"/>
            </w:tcBorders>
            <w:hideMark/>
          </w:tcPr>
          <w:p w14:paraId="5C3BA154" w14:textId="25055E50" w:rsidR="005C6B58" w:rsidRDefault="005C6B58">
            <w:pPr>
              <w:pStyle w:val="ListParagraph"/>
              <w:spacing w:line="360" w:lineRule="auto"/>
              <w:ind w:left="0"/>
              <w:rPr>
                <w:rFonts w:eastAsia="Arial"/>
                <w:i/>
                <w:iCs/>
                <w:sz w:val="20"/>
                <w:szCs w:val="20"/>
                <w:lang w:val="en-US"/>
              </w:rPr>
            </w:pPr>
            <w:r>
              <w:rPr>
                <w:sz w:val="20"/>
                <w:szCs w:val="20"/>
              </w:rPr>
              <w:t>Manajemen Waktu</w:t>
            </w:r>
            <w:r>
              <w:rPr>
                <w:sz w:val="20"/>
                <w:szCs w:val="20"/>
                <w:lang w:val="en-US"/>
              </w:rPr>
              <w:t xml:space="preserve"> </w:t>
            </w:r>
            <w:r>
              <w:rPr>
                <w:sz w:val="20"/>
                <w:szCs w:val="20"/>
                <w:lang w:val="en-US"/>
              </w:rPr>
              <w:sym w:font="Wingdings" w:char="F0E0"/>
            </w:r>
            <w:r>
              <w:rPr>
                <w:sz w:val="20"/>
                <w:szCs w:val="20"/>
                <w:lang w:val="en-US"/>
              </w:rPr>
              <w:t xml:space="preserve"> A</w:t>
            </w:r>
            <w:r>
              <w:rPr>
                <w:sz w:val="20"/>
                <w:szCs w:val="20"/>
              </w:rPr>
              <w:t>cademic Engagement</w:t>
            </w:r>
          </w:p>
        </w:tc>
        <w:tc>
          <w:tcPr>
            <w:tcW w:w="3260" w:type="dxa"/>
            <w:tcBorders>
              <w:bottom w:val="single" w:sz="4" w:space="0" w:color="auto"/>
            </w:tcBorders>
            <w:hideMark/>
          </w:tcPr>
          <w:p w14:paraId="76A90C26" w14:textId="29385E0F" w:rsidR="005C6B58" w:rsidRDefault="005C6B58">
            <w:pPr>
              <w:pStyle w:val="ListParagraph"/>
              <w:spacing w:line="360" w:lineRule="auto"/>
              <w:ind w:left="0"/>
              <w:jc w:val="center"/>
              <w:cnfStyle w:val="000000000000" w:firstRow="0" w:lastRow="0" w:firstColumn="0" w:lastColumn="0" w:oddVBand="0" w:evenVBand="0" w:oddHBand="0" w:evenHBand="0" w:firstRowFirstColumn="0" w:firstRowLastColumn="0" w:lastRowFirstColumn="0" w:lastRowLastColumn="0"/>
              <w:rPr>
                <w:rFonts w:eastAsia="Arial"/>
                <w:i/>
                <w:iCs/>
                <w:sz w:val="20"/>
                <w:szCs w:val="20"/>
                <w:lang w:val="en-US"/>
              </w:rPr>
            </w:pPr>
            <w:r>
              <w:rPr>
                <w:rFonts w:eastAsia="Arial"/>
                <w:i/>
                <w:iCs/>
                <w:sz w:val="20"/>
                <w:szCs w:val="20"/>
                <w:lang w:val="en-US"/>
              </w:rPr>
              <w:t xml:space="preserve">F = </w:t>
            </w:r>
            <w:r>
              <w:rPr>
                <w:rFonts w:ascii="Arial" w:hAnsi="Arial" w:cs="Arial"/>
                <w:color w:val="000000"/>
                <w:sz w:val="18"/>
                <w:szCs w:val="18"/>
              </w:rPr>
              <w:t>106.992</w:t>
            </w:r>
            <w:r>
              <w:rPr>
                <w:rFonts w:ascii="Arial" w:hAnsi="Arial" w:cs="Arial"/>
                <w:color w:val="000000"/>
                <w:sz w:val="18"/>
                <w:szCs w:val="18"/>
                <w:lang w:val="en-US"/>
              </w:rPr>
              <w:t xml:space="preserve">; </w:t>
            </w:r>
            <w:r>
              <w:rPr>
                <w:rFonts w:ascii="Arial" w:hAnsi="Arial" w:cs="Arial"/>
                <w:i/>
                <w:iCs/>
                <w:color w:val="000000"/>
                <w:sz w:val="18"/>
                <w:szCs w:val="18"/>
                <w:lang w:val="en-US"/>
              </w:rPr>
              <w:t>Sig</w:t>
            </w:r>
            <w:r>
              <w:rPr>
                <w:rFonts w:ascii="Arial" w:hAnsi="Arial" w:cs="Arial"/>
                <w:color w:val="000000"/>
                <w:sz w:val="18"/>
                <w:szCs w:val="18"/>
                <w:lang w:val="en-US"/>
              </w:rPr>
              <w:t>. = 0</w:t>
            </w:r>
            <w:r>
              <w:rPr>
                <w:rFonts w:ascii="Arial" w:hAnsi="Arial" w:cs="Arial"/>
                <w:color w:val="000000"/>
                <w:sz w:val="18"/>
                <w:szCs w:val="18"/>
              </w:rPr>
              <w:t>.000</w:t>
            </w:r>
            <w:r>
              <w:rPr>
                <w:rFonts w:ascii="Arial" w:hAnsi="Arial" w:cs="Arial"/>
                <w:color w:val="000000"/>
                <w:sz w:val="18"/>
                <w:szCs w:val="18"/>
                <w:lang w:val="en-US"/>
              </w:rPr>
              <w:t xml:space="preserve"> &lt; 0.05</w:t>
            </w:r>
          </w:p>
        </w:tc>
        <w:tc>
          <w:tcPr>
            <w:tcW w:w="1870" w:type="dxa"/>
            <w:tcBorders>
              <w:bottom w:val="single" w:sz="4" w:space="0" w:color="auto"/>
            </w:tcBorders>
            <w:hideMark/>
          </w:tcPr>
          <w:p w14:paraId="4E43F894" w14:textId="77777777" w:rsidR="005C6B58" w:rsidRDefault="005C6B58">
            <w:pPr>
              <w:pStyle w:val="ListParagraph"/>
              <w:spacing w:line="360" w:lineRule="auto"/>
              <w:ind w:left="0"/>
              <w:jc w:val="center"/>
              <w:cnfStyle w:val="000000000000" w:firstRow="0" w:lastRow="0" w:firstColumn="0" w:lastColumn="0" w:oddVBand="0" w:evenVBand="0" w:oddHBand="0" w:evenHBand="0" w:firstRowFirstColumn="0" w:firstRowLastColumn="0" w:lastRowFirstColumn="0" w:lastRowLastColumn="0"/>
              <w:rPr>
                <w:rFonts w:eastAsia="Arial"/>
                <w:i/>
                <w:iCs/>
                <w:sz w:val="20"/>
                <w:szCs w:val="20"/>
                <w:lang w:val="en-US"/>
              </w:rPr>
            </w:pPr>
            <w:r>
              <w:rPr>
                <w:rFonts w:eastAsia="Arial"/>
                <w:i/>
                <w:iCs/>
                <w:sz w:val="20"/>
                <w:szCs w:val="20"/>
                <w:lang w:val="en-US"/>
              </w:rPr>
              <w:t>Linier</w:t>
            </w:r>
          </w:p>
        </w:tc>
      </w:tr>
    </w:tbl>
    <w:p w14:paraId="2267A5A0" w14:textId="77777777" w:rsidR="00E03910" w:rsidRDefault="00E03910" w:rsidP="005C6B58">
      <w:pPr>
        <w:ind w:firstLine="360"/>
        <w:rPr>
          <w:b/>
          <w:bCs/>
          <w:sz w:val="20"/>
          <w:szCs w:val="20"/>
        </w:rPr>
      </w:pPr>
    </w:p>
    <w:p w14:paraId="024EBC16" w14:textId="3C8F4533" w:rsidR="005C6B58" w:rsidRDefault="005C6B58" w:rsidP="005C6B58">
      <w:pPr>
        <w:ind w:firstLine="720"/>
        <w:jc w:val="both"/>
        <w:rPr>
          <w:sz w:val="20"/>
          <w:szCs w:val="20"/>
        </w:rPr>
      </w:pPr>
      <w:r w:rsidRPr="005C6B58">
        <w:rPr>
          <w:sz w:val="20"/>
          <w:szCs w:val="20"/>
        </w:rPr>
        <w:t xml:space="preserve">Berdasarkan hasil analisis tabel </w:t>
      </w:r>
      <w:r>
        <w:rPr>
          <w:sz w:val="20"/>
          <w:szCs w:val="20"/>
        </w:rPr>
        <w:t>1</w:t>
      </w:r>
      <w:r w:rsidRPr="005C6B58">
        <w:rPr>
          <w:sz w:val="20"/>
          <w:szCs w:val="20"/>
        </w:rPr>
        <w:t xml:space="preserve">, diperoleh nilai signifikan linearity sebesar 0.000 &lt; 0.05 sehingga dapat disimpulkan bahwa hubungan antara </w:t>
      </w:r>
      <w:r w:rsidR="001078E7">
        <w:rPr>
          <w:sz w:val="20"/>
          <w:szCs w:val="20"/>
        </w:rPr>
        <w:t>stres akademik</w:t>
      </w:r>
      <w:r w:rsidR="001078E7" w:rsidRPr="005C6B58">
        <w:rPr>
          <w:sz w:val="20"/>
          <w:szCs w:val="20"/>
        </w:rPr>
        <w:t xml:space="preserve"> dan </w:t>
      </w:r>
      <w:r w:rsidR="001078E7" w:rsidRPr="005C6B58">
        <w:rPr>
          <w:i/>
          <w:iCs/>
          <w:sz w:val="20"/>
          <w:szCs w:val="20"/>
        </w:rPr>
        <w:t>academic engagement</w:t>
      </w:r>
      <w:r w:rsidR="001078E7" w:rsidRPr="005C6B58">
        <w:rPr>
          <w:sz w:val="20"/>
          <w:szCs w:val="20"/>
        </w:rPr>
        <w:t xml:space="preserve"> </w:t>
      </w:r>
      <w:r w:rsidRPr="005C6B58">
        <w:rPr>
          <w:sz w:val="20"/>
          <w:szCs w:val="20"/>
        </w:rPr>
        <w:t xml:space="preserve">bersifat </w:t>
      </w:r>
      <w:r w:rsidR="00414EBB" w:rsidRPr="005C6B58">
        <w:rPr>
          <w:sz w:val="20"/>
          <w:szCs w:val="20"/>
        </w:rPr>
        <w:t>lin</w:t>
      </w:r>
      <w:r w:rsidR="00414EBB">
        <w:rPr>
          <w:sz w:val="20"/>
          <w:szCs w:val="20"/>
        </w:rPr>
        <w:t>ie</w:t>
      </w:r>
      <w:r w:rsidR="00414EBB" w:rsidRPr="005C6B58">
        <w:rPr>
          <w:sz w:val="20"/>
          <w:szCs w:val="20"/>
        </w:rPr>
        <w:t>r</w:t>
      </w:r>
      <w:r w:rsidRPr="005C6B58">
        <w:rPr>
          <w:sz w:val="20"/>
          <w:szCs w:val="20"/>
        </w:rPr>
        <w:t>.</w:t>
      </w:r>
      <w:r w:rsidR="00FC121B">
        <w:rPr>
          <w:sz w:val="20"/>
          <w:szCs w:val="20"/>
        </w:rPr>
        <w:t xml:space="preserve"> </w:t>
      </w:r>
      <w:r w:rsidRPr="005C6B58">
        <w:rPr>
          <w:sz w:val="20"/>
          <w:szCs w:val="20"/>
        </w:rPr>
        <w:t xml:space="preserve">Hubungan antara </w:t>
      </w:r>
      <w:r w:rsidR="001078E7">
        <w:rPr>
          <w:sz w:val="20"/>
          <w:szCs w:val="20"/>
        </w:rPr>
        <w:t>manajemen waktu</w:t>
      </w:r>
      <w:r w:rsidR="001078E7" w:rsidRPr="005C6B58">
        <w:rPr>
          <w:sz w:val="20"/>
          <w:szCs w:val="20"/>
        </w:rPr>
        <w:t xml:space="preserve"> dan </w:t>
      </w:r>
      <w:r w:rsidR="001078E7" w:rsidRPr="005C6B58">
        <w:rPr>
          <w:i/>
          <w:iCs/>
          <w:sz w:val="20"/>
          <w:szCs w:val="20"/>
        </w:rPr>
        <w:t>academic engagement</w:t>
      </w:r>
      <w:r w:rsidR="001078E7" w:rsidRPr="005C6B58">
        <w:rPr>
          <w:sz w:val="20"/>
          <w:szCs w:val="20"/>
        </w:rPr>
        <w:t xml:space="preserve"> </w:t>
      </w:r>
      <w:r w:rsidRPr="005C6B58">
        <w:rPr>
          <w:sz w:val="20"/>
          <w:szCs w:val="20"/>
        </w:rPr>
        <w:t>bersifat lin</w:t>
      </w:r>
      <w:r w:rsidR="001078E7">
        <w:rPr>
          <w:sz w:val="20"/>
          <w:szCs w:val="20"/>
        </w:rPr>
        <w:t>ie</w:t>
      </w:r>
      <w:r w:rsidRPr="005C6B58">
        <w:rPr>
          <w:sz w:val="20"/>
          <w:szCs w:val="20"/>
        </w:rPr>
        <w:t>r.</w:t>
      </w:r>
    </w:p>
    <w:p w14:paraId="0FACD0B1" w14:textId="77777777" w:rsidR="00E165EC" w:rsidRPr="005C6B58" w:rsidRDefault="00E165EC" w:rsidP="005C6B58">
      <w:pPr>
        <w:ind w:firstLine="360"/>
        <w:rPr>
          <w:sz w:val="20"/>
          <w:szCs w:val="20"/>
        </w:rPr>
      </w:pPr>
    </w:p>
    <w:p w14:paraId="2083F4DD" w14:textId="6E24B189" w:rsidR="008C042A" w:rsidRPr="003F11F5" w:rsidRDefault="007B633F" w:rsidP="00E165EC">
      <w:pPr>
        <w:ind w:firstLine="360"/>
        <w:jc w:val="center"/>
        <w:rPr>
          <w:sz w:val="20"/>
          <w:szCs w:val="20"/>
        </w:rPr>
      </w:pPr>
      <w:r w:rsidRPr="003F11F5">
        <w:rPr>
          <w:b/>
          <w:bCs/>
          <w:sz w:val="20"/>
          <w:szCs w:val="20"/>
        </w:rPr>
        <w:t xml:space="preserve">Tabel </w:t>
      </w:r>
      <w:r w:rsidR="00971E97">
        <w:rPr>
          <w:b/>
          <w:bCs/>
          <w:sz w:val="20"/>
          <w:szCs w:val="20"/>
        </w:rPr>
        <w:t>2</w:t>
      </w:r>
      <w:r w:rsidRPr="003F11F5">
        <w:rPr>
          <w:b/>
          <w:bCs/>
          <w:sz w:val="20"/>
          <w:szCs w:val="20"/>
        </w:rPr>
        <w:t>.</w:t>
      </w:r>
      <w:r w:rsidRPr="003F11F5">
        <w:rPr>
          <w:sz w:val="20"/>
          <w:szCs w:val="20"/>
        </w:rPr>
        <w:t xml:space="preserve"> Uji Heterokedastisitas</w:t>
      </w:r>
    </w:p>
    <w:tbl>
      <w:tblPr>
        <w:tblW w:w="0" w:type="auto"/>
        <w:tblInd w:w="-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30" w:type="dxa"/>
          <w:right w:w="30" w:type="dxa"/>
        </w:tblCellMar>
        <w:tblLook w:val="0000" w:firstRow="0" w:lastRow="0" w:firstColumn="0" w:lastColumn="0" w:noHBand="0" w:noVBand="0"/>
      </w:tblPr>
      <w:tblGrid>
        <w:gridCol w:w="169"/>
        <w:gridCol w:w="1629"/>
        <w:gridCol w:w="1463"/>
        <w:gridCol w:w="1295"/>
        <w:gridCol w:w="2112"/>
        <w:gridCol w:w="1196"/>
        <w:gridCol w:w="1067"/>
      </w:tblGrid>
      <w:tr w:rsidR="00C319AD" w:rsidRPr="008C042A" w14:paraId="35EC13D4" w14:textId="77777777" w:rsidTr="00C319AD">
        <w:trPr>
          <w:cantSplit/>
          <w:tblHeader/>
        </w:trPr>
        <w:tc>
          <w:tcPr>
            <w:tcW w:w="0" w:type="auto"/>
            <w:gridSpan w:val="2"/>
            <w:vMerge w:val="restart"/>
            <w:tcBorders>
              <w:top w:val="single" w:sz="4" w:space="0" w:color="auto"/>
              <w:left w:val="nil"/>
              <w:bottom w:val="nil"/>
              <w:right w:val="nil"/>
            </w:tcBorders>
            <w:shd w:val="clear" w:color="auto" w:fill="FFFFFF"/>
            <w:tcMar>
              <w:top w:w="30" w:type="dxa"/>
              <w:left w:w="30" w:type="dxa"/>
              <w:bottom w:w="30" w:type="dxa"/>
              <w:right w:w="30" w:type="dxa"/>
            </w:tcMar>
            <w:vAlign w:val="bottom"/>
          </w:tcPr>
          <w:p w14:paraId="25F813B5" w14:textId="77777777" w:rsidR="008C042A" w:rsidRPr="008C042A" w:rsidRDefault="008C042A" w:rsidP="008C042A">
            <w:pPr>
              <w:suppressAutoHyphens w:val="0"/>
              <w:autoSpaceDE w:val="0"/>
              <w:autoSpaceDN w:val="0"/>
              <w:adjustRightInd w:val="0"/>
              <w:spacing w:line="320" w:lineRule="atLeast"/>
              <w:rPr>
                <w:rFonts w:ascii="Arial" w:hAnsi="Arial" w:cs="Arial"/>
                <w:color w:val="000000"/>
                <w:sz w:val="18"/>
                <w:szCs w:val="18"/>
                <w:lang w:val="en-ID" w:eastAsia="en-ID"/>
              </w:rPr>
            </w:pPr>
            <w:r w:rsidRPr="008C042A">
              <w:rPr>
                <w:rFonts w:ascii="Arial" w:hAnsi="Arial" w:cs="Arial"/>
                <w:color w:val="000000"/>
                <w:sz w:val="18"/>
                <w:szCs w:val="18"/>
                <w:lang w:val="en-ID" w:eastAsia="en-ID"/>
              </w:rPr>
              <w:t>Model</w:t>
            </w:r>
          </w:p>
        </w:tc>
        <w:tc>
          <w:tcPr>
            <w:tcW w:w="0" w:type="auto"/>
            <w:gridSpan w:val="2"/>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3918C1E0" w14:textId="77777777" w:rsidR="008C042A" w:rsidRPr="008C042A" w:rsidRDefault="008C042A" w:rsidP="008C042A">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Unstandardized Coefficients</w:t>
            </w:r>
          </w:p>
        </w:tc>
        <w:tc>
          <w:tcPr>
            <w:tcW w:w="0" w:type="auto"/>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05D284EC" w14:textId="77777777" w:rsidR="008C042A" w:rsidRPr="008C042A" w:rsidRDefault="008C042A" w:rsidP="008C042A">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Standardized Coefficients</w:t>
            </w:r>
          </w:p>
        </w:tc>
        <w:tc>
          <w:tcPr>
            <w:tcW w:w="1196" w:type="dxa"/>
            <w:vMerge w:val="restart"/>
            <w:tcBorders>
              <w:top w:val="single" w:sz="4" w:space="0" w:color="auto"/>
              <w:left w:val="nil"/>
              <w:bottom w:val="nil"/>
              <w:right w:val="nil"/>
            </w:tcBorders>
            <w:shd w:val="clear" w:color="auto" w:fill="FFFFFF"/>
            <w:tcMar>
              <w:top w:w="30" w:type="dxa"/>
              <w:left w:w="30" w:type="dxa"/>
              <w:bottom w:w="30" w:type="dxa"/>
              <w:right w:w="30" w:type="dxa"/>
            </w:tcMar>
            <w:vAlign w:val="bottom"/>
          </w:tcPr>
          <w:p w14:paraId="7841FD57" w14:textId="77777777" w:rsidR="008C042A" w:rsidRPr="008C042A" w:rsidRDefault="008C042A" w:rsidP="008C042A">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t</w:t>
            </w:r>
          </w:p>
        </w:tc>
        <w:tc>
          <w:tcPr>
            <w:tcW w:w="1067" w:type="dxa"/>
            <w:vMerge w:val="restart"/>
            <w:tcBorders>
              <w:top w:val="single" w:sz="4" w:space="0" w:color="auto"/>
              <w:left w:val="nil"/>
              <w:bottom w:val="nil"/>
              <w:right w:val="nil"/>
            </w:tcBorders>
            <w:shd w:val="clear" w:color="auto" w:fill="FFFFFF"/>
            <w:tcMar>
              <w:top w:w="30" w:type="dxa"/>
              <w:left w:w="30" w:type="dxa"/>
              <w:bottom w:w="30" w:type="dxa"/>
              <w:right w:w="30" w:type="dxa"/>
            </w:tcMar>
            <w:vAlign w:val="bottom"/>
          </w:tcPr>
          <w:p w14:paraId="16A0E7DF" w14:textId="77777777" w:rsidR="008C042A" w:rsidRPr="008C042A" w:rsidRDefault="008C042A" w:rsidP="008C042A">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Sig.</w:t>
            </w:r>
          </w:p>
        </w:tc>
      </w:tr>
      <w:tr w:rsidR="008C042A" w:rsidRPr="008C042A" w14:paraId="572DBF0C" w14:textId="77777777" w:rsidTr="00C319AD">
        <w:trPr>
          <w:cantSplit/>
          <w:tblHeader/>
        </w:trPr>
        <w:tc>
          <w:tcPr>
            <w:tcW w:w="0" w:type="auto"/>
            <w:gridSpan w:val="2"/>
            <w:vMerge/>
            <w:tcBorders>
              <w:top w:val="nil"/>
              <w:left w:val="nil"/>
              <w:bottom w:val="single" w:sz="4" w:space="0" w:color="auto"/>
              <w:right w:val="nil"/>
            </w:tcBorders>
            <w:shd w:val="clear" w:color="auto" w:fill="FFFFFF"/>
            <w:tcMar>
              <w:top w:w="30" w:type="dxa"/>
              <w:left w:w="30" w:type="dxa"/>
              <w:bottom w:w="30" w:type="dxa"/>
              <w:right w:w="30" w:type="dxa"/>
            </w:tcMar>
            <w:vAlign w:val="bottom"/>
          </w:tcPr>
          <w:p w14:paraId="3CC1803C" w14:textId="77777777" w:rsidR="008C042A" w:rsidRPr="008C042A" w:rsidRDefault="008C042A" w:rsidP="008C042A">
            <w:pPr>
              <w:suppressAutoHyphens w:val="0"/>
              <w:autoSpaceDE w:val="0"/>
              <w:autoSpaceDN w:val="0"/>
              <w:adjustRightInd w:val="0"/>
              <w:rPr>
                <w:rFonts w:ascii="Arial" w:hAnsi="Arial" w:cs="Arial"/>
                <w:color w:val="000000"/>
                <w:sz w:val="18"/>
                <w:szCs w:val="18"/>
                <w:lang w:val="en-ID" w:eastAsia="en-ID"/>
              </w:rPr>
            </w:pPr>
          </w:p>
        </w:tc>
        <w:tc>
          <w:tcPr>
            <w:tcW w:w="1402" w:type="dxa"/>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66615DEE" w14:textId="77777777" w:rsidR="008C042A" w:rsidRPr="008C042A" w:rsidRDefault="008C042A" w:rsidP="008C042A">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B</w:t>
            </w:r>
          </w:p>
        </w:tc>
        <w:tc>
          <w:tcPr>
            <w:tcW w:w="1295" w:type="dxa"/>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405D4F06" w14:textId="77777777" w:rsidR="008C042A" w:rsidRPr="008C042A" w:rsidRDefault="008C042A" w:rsidP="008C042A">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Std. Error</w:t>
            </w:r>
          </w:p>
        </w:tc>
        <w:tc>
          <w:tcPr>
            <w:tcW w:w="0" w:type="auto"/>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56AD71AB" w14:textId="77777777" w:rsidR="008C042A" w:rsidRPr="008C042A" w:rsidRDefault="008C042A" w:rsidP="008C042A">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Beta</w:t>
            </w:r>
          </w:p>
        </w:tc>
        <w:tc>
          <w:tcPr>
            <w:tcW w:w="1196" w:type="dxa"/>
            <w:vMerge/>
            <w:tcBorders>
              <w:top w:val="nil"/>
              <w:left w:val="nil"/>
              <w:bottom w:val="single" w:sz="4" w:space="0" w:color="auto"/>
              <w:right w:val="nil"/>
            </w:tcBorders>
            <w:shd w:val="clear" w:color="auto" w:fill="FFFFFF"/>
            <w:tcMar>
              <w:top w:w="30" w:type="dxa"/>
              <w:left w:w="30" w:type="dxa"/>
              <w:bottom w:w="30" w:type="dxa"/>
              <w:right w:w="30" w:type="dxa"/>
            </w:tcMar>
            <w:vAlign w:val="bottom"/>
          </w:tcPr>
          <w:p w14:paraId="56EE9AD1" w14:textId="77777777" w:rsidR="008C042A" w:rsidRPr="008C042A" w:rsidRDefault="008C042A" w:rsidP="008C042A">
            <w:pPr>
              <w:suppressAutoHyphens w:val="0"/>
              <w:autoSpaceDE w:val="0"/>
              <w:autoSpaceDN w:val="0"/>
              <w:adjustRightInd w:val="0"/>
              <w:rPr>
                <w:rFonts w:ascii="Arial" w:hAnsi="Arial" w:cs="Arial"/>
                <w:color w:val="000000"/>
                <w:sz w:val="18"/>
                <w:szCs w:val="18"/>
                <w:lang w:val="en-ID" w:eastAsia="en-ID"/>
              </w:rPr>
            </w:pPr>
          </w:p>
        </w:tc>
        <w:tc>
          <w:tcPr>
            <w:tcW w:w="1067" w:type="dxa"/>
            <w:vMerge/>
            <w:tcBorders>
              <w:top w:val="nil"/>
              <w:left w:val="nil"/>
              <w:bottom w:val="single" w:sz="4" w:space="0" w:color="auto"/>
              <w:right w:val="nil"/>
            </w:tcBorders>
            <w:shd w:val="clear" w:color="auto" w:fill="FFFFFF"/>
            <w:tcMar>
              <w:top w:w="30" w:type="dxa"/>
              <w:left w:w="30" w:type="dxa"/>
              <w:bottom w:w="30" w:type="dxa"/>
              <w:right w:w="30" w:type="dxa"/>
            </w:tcMar>
            <w:vAlign w:val="bottom"/>
          </w:tcPr>
          <w:p w14:paraId="1AB61AC5" w14:textId="77777777" w:rsidR="008C042A" w:rsidRPr="008C042A" w:rsidRDefault="008C042A" w:rsidP="008C042A">
            <w:pPr>
              <w:suppressAutoHyphens w:val="0"/>
              <w:autoSpaceDE w:val="0"/>
              <w:autoSpaceDN w:val="0"/>
              <w:adjustRightInd w:val="0"/>
              <w:rPr>
                <w:rFonts w:ascii="Arial" w:hAnsi="Arial" w:cs="Arial"/>
                <w:color w:val="000000"/>
                <w:sz w:val="18"/>
                <w:szCs w:val="18"/>
                <w:lang w:val="en-ID" w:eastAsia="en-ID"/>
              </w:rPr>
            </w:pPr>
          </w:p>
        </w:tc>
      </w:tr>
      <w:tr w:rsidR="008C042A" w:rsidRPr="008C042A" w14:paraId="7ECB4A5C" w14:textId="77777777" w:rsidTr="00C319AD">
        <w:trPr>
          <w:cantSplit/>
          <w:tblHeader/>
        </w:trPr>
        <w:tc>
          <w:tcPr>
            <w:tcW w:w="0" w:type="auto"/>
            <w:vMerge w:val="restart"/>
            <w:tcBorders>
              <w:top w:val="single" w:sz="4" w:space="0" w:color="auto"/>
              <w:left w:val="nil"/>
              <w:bottom w:val="nil"/>
              <w:right w:val="nil"/>
            </w:tcBorders>
            <w:shd w:val="clear" w:color="auto" w:fill="FFFFFF"/>
            <w:tcMar>
              <w:top w:w="30" w:type="dxa"/>
              <w:left w:w="30" w:type="dxa"/>
              <w:bottom w:w="30" w:type="dxa"/>
              <w:right w:w="30" w:type="dxa"/>
            </w:tcMar>
          </w:tcPr>
          <w:p w14:paraId="11071424" w14:textId="77777777" w:rsidR="008C042A" w:rsidRPr="008C042A" w:rsidRDefault="008C042A" w:rsidP="008C042A">
            <w:pPr>
              <w:suppressAutoHyphens w:val="0"/>
              <w:autoSpaceDE w:val="0"/>
              <w:autoSpaceDN w:val="0"/>
              <w:adjustRightInd w:val="0"/>
              <w:spacing w:line="320" w:lineRule="atLeast"/>
              <w:rPr>
                <w:rFonts w:ascii="Arial" w:hAnsi="Arial" w:cs="Arial"/>
                <w:color w:val="000000"/>
                <w:sz w:val="18"/>
                <w:szCs w:val="18"/>
                <w:lang w:val="en-ID" w:eastAsia="en-ID"/>
              </w:rPr>
            </w:pPr>
            <w:r w:rsidRPr="008C042A">
              <w:rPr>
                <w:rFonts w:ascii="Arial" w:hAnsi="Arial" w:cs="Arial"/>
                <w:color w:val="000000"/>
                <w:sz w:val="18"/>
                <w:szCs w:val="18"/>
                <w:lang w:val="en-ID" w:eastAsia="en-ID"/>
              </w:rPr>
              <w:t>1</w:t>
            </w:r>
          </w:p>
        </w:tc>
        <w:tc>
          <w:tcPr>
            <w:tcW w:w="0" w:type="auto"/>
            <w:tcBorders>
              <w:top w:val="single" w:sz="4" w:space="0" w:color="auto"/>
              <w:left w:val="nil"/>
              <w:bottom w:val="nil"/>
              <w:right w:val="nil"/>
            </w:tcBorders>
            <w:shd w:val="clear" w:color="auto" w:fill="FFFFFF"/>
            <w:tcMar>
              <w:top w:w="30" w:type="dxa"/>
              <w:left w:w="30" w:type="dxa"/>
              <w:bottom w:w="30" w:type="dxa"/>
              <w:right w:w="30" w:type="dxa"/>
            </w:tcMar>
          </w:tcPr>
          <w:p w14:paraId="579C6851" w14:textId="77777777" w:rsidR="008C042A" w:rsidRPr="008C042A" w:rsidRDefault="008C042A" w:rsidP="008C042A">
            <w:pPr>
              <w:suppressAutoHyphens w:val="0"/>
              <w:autoSpaceDE w:val="0"/>
              <w:autoSpaceDN w:val="0"/>
              <w:adjustRightInd w:val="0"/>
              <w:spacing w:line="320" w:lineRule="atLeast"/>
              <w:rPr>
                <w:rFonts w:ascii="Arial" w:hAnsi="Arial" w:cs="Arial"/>
                <w:color w:val="000000"/>
                <w:sz w:val="18"/>
                <w:szCs w:val="18"/>
                <w:lang w:val="en-ID" w:eastAsia="en-ID"/>
              </w:rPr>
            </w:pPr>
            <w:r w:rsidRPr="008C042A">
              <w:rPr>
                <w:rFonts w:ascii="Arial" w:hAnsi="Arial" w:cs="Arial"/>
                <w:color w:val="000000"/>
                <w:sz w:val="18"/>
                <w:szCs w:val="18"/>
                <w:lang w:val="en-ID" w:eastAsia="en-ID"/>
              </w:rPr>
              <w:t>(Constant)</w:t>
            </w:r>
          </w:p>
        </w:tc>
        <w:tc>
          <w:tcPr>
            <w:tcW w:w="1402" w:type="dxa"/>
            <w:tcBorders>
              <w:top w:val="single" w:sz="4" w:space="0" w:color="auto"/>
              <w:left w:val="nil"/>
              <w:bottom w:val="nil"/>
              <w:right w:val="nil"/>
            </w:tcBorders>
            <w:shd w:val="clear" w:color="auto" w:fill="FFFFFF"/>
            <w:tcMar>
              <w:top w:w="30" w:type="dxa"/>
              <w:left w:w="30" w:type="dxa"/>
              <w:bottom w:w="30" w:type="dxa"/>
              <w:right w:w="30" w:type="dxa"/>
            </w:tcMar>
            <w:vAlign w:val="center"/>
          </w:tcPr>
          <w:p w14:paraId="265AD0F5" w14:textId="77777777" w:rsidR="008C042A" w:rsidRPr="008C042A" w:rsidRDefault="008C042A" w:rsidP="008C042A">
            <w:pPr>
              <w:suppressAutoHyphens w:val="0"/>
              <w:autoSpaceDE w:val="0"/>
              <w:autoSpaceDN w:val="0"/>
              <w:adjustRightInd w:val="0"/>
              <w:spacing w:line="320" w:lineRule="atLeast"/>
              <w:jc w:val="right"/>
              <w:rPr>
                <w:rFonts w:ascii="Arial" w:hAnsi="Arial" w:cs="Arial"/>
                <w:color w:val="000000"/>
                <w:sz w:val="18"/>
                <w:szCs w:val="18"/>
                <w:lang w:val="en-ID" w:eastAsia="en-ID"/>
              </w:rPr>
            </w:pPr>
            <w:r w:rsidRPr="008C042A">
              <w:rPr>
                <w:rFonts w:ascii="Arial" w:hAnsi="Arial" w:cs="Arial"/>
                <w:color w:val="000000"/>
                <w:sz w:val="18"/>
                <w:szCs w:val="18"/>
                <w:lang w:val="en-ID" w:eastAsia="en-ID"/>
              </w:rPr>
              <w:t>9.929</w:t>
            </w:r>
          </w:p>
        </w:tc>
        <w:tc>
          <w:tcPr>
            <w:tcW w:w="1295" w:type="dxa"/>
            <w:tcBorders>
              <w:top w:val="single" w:sz="4" w:space="0" w:color="auto"/>
              <w:left w:val="nil"/>
              <w:bottom w:val="nil"/>
              <w:right w:val="nil"/>
            </w:tcBorders>
            <w:shd w:val="clear" w:color="auto" w:fill="FFFFFF"/>
            <w:tcMar>
              <w:top w:w="30" w:type="dxa"/>
              <w:left w:w="30" w:type="dxa"/>
              <w:bottom w:w="30" w:type="dxa"/>
              <w:right w:w="30" w:type="dxa"/>
            </w:tcMar>
            <w:vAlign w:val="center"/>
          </w:tcPr>
          <w:p w14:paraId="050EFF34" w14:textId="77777777" w:rsidR="008C042A" w:rsidRPr="008C042A" w:rsidRDefault="008C042A" w:rsidP="008C042A">
            <w:pPr>
              <w:suppressAutoHyphens w:val="0"/>
              <w:autoSpaceDE w:val="0"/>
              <w:autoSpaceDN w:val="0"/>
              <w:adjustRightInd w:val="0"/>
              <w:spacing w:line="320" w:lineRule="atLeast"/>
              <w:jc w:val="right"/>
              <w:rPr>
                <w:rFonts w:ascii="Arial" w:hAnsi="Arial" w:cs="Arial"/>
                <w:color w:val="000000"/>
                <w:sz w:val="18"/>
                <w:szCs w:val="18"/>
                <w:lang w:val="en-ID" w:eastAsia="en-ID"/>
              </w:rPr>
            </w:pPr>
            <w:r w:rsidRPr="008C042A">
              <w:rPr>
                <w:rFonts w:ascii="Arial" w:hAnsi="Arial" w:cs="Arial"/>
                <w:color w:val="000000"/>
                <w:sz w:val="18"/>
                <w:szCs w:val="18"/>
                <w:lang w:val="en-ID" w:eastAsia="en-ID"/>
              </w:rPr>
              <w:t>2.503</w:t>
            </w:r>
          </w:p>
        </w:tc>
        <w:tc>
          <w:tcPr>
            <w:tcW w:w="0" w:type="auto"/>
            <w:tcBorders>
              <w:top w:val="single" w:sz="4" w:space="0" w:color="auto"/>
              <w:left w:val="nil"/>
              <w:bottom w:val="nil"/>
              <w:right w:val="nil"/>
            </w:tcBorders>
            <w:shd w:val="clear" w:color="auto" w:fill="FFFFFF"/>
            <w:tcMar>
              <w:top w:w="30" w:type="dxa"/>
              <w:left w:w="30" w:type="dxa"/>
              <w:bottom w:w="30" w:type="dxa"/>
              <w:right w:w="30" w:type="dxa"/>
            </w:tcMar>
          </w:tcPr>
          <w:p w14:paraId="2B612A36" w14:textId="77777777" w:rsidR="008C042A" w:rsidRPr="008C042A" w:rsidRDefault="008C042A" w:rsidP="008C042A">
            <w:pPr>
              <w:suppressAutoHyphens w:val="0"/>
              <w:autoSpaceDE w:val="0"/>
              <w:autoSpaceDN w:val="0"/>
              <w:adjustRightInd w:val="0"/>
              <w:rPr>
                <w:lang w:val="en-ID" w:eastAsia="en-ID"/>
              </w:rPr>
            </w:pPr>
          </w:p>
        </w:tc>
        <w:tc>
          <w:tcPr>
            <w:tcW w:w="1196" w:type="dxa"/>
            <w:tcBorders>
              <w:top w:val="single" w:sz="4" w:space="0" w:color="auto"/>
              <w:left w:val="nil"/>
              <w:bottom w:val="nil"/>
              <w:right w:val="nil"/>
            </w:tcBorders>
            <w:shd w:val="clear" w:color="auto" w:fill="FFFFFF"/>
            <w:tcMar>
              <w:top w:w="30" w:type="dxa"/>
              <w:left w:w="30" w:type="dxa"/>
              <w:bottom w:w="30" w:type="dxa"/>
              <w:right w:w="30" w:type="dxa"/>
            </w:tcMar>
            <w:vAlign w:val="center"/>
          </w:tcPr>
          <w:p w14:paraId="499D158F" w14:textId="77777777" w:rsidR="008C042A" w:rsidRPr="008C042A" w:rsidRDefault="008C042A" w:rsidP="008C042A">
            <w:pPr>
              <w:suppressAutoHyphens w:val="0"/>
              <w:autoSpaceDE w:val="0"/>
              <w:autoSpaceDN w:val="0"/>
              <w:adjustRightInd w:val="0"/>
              <w:spacing w:line="320" w:lineRule="atLeast"/>
              <w:jc w:val="right"/>
              <w:rPr>
                <w:rFonts w:ascii="Arial" w:hAnsi="Arial" w:cs="Arial"/>
                <w:color w:val="000000"/>
                <w:sz w:val="18"/>
                <w:szCs w:val="18"/>
                <w:lang w:val="en-ID" w:eastAsia="en-ID"/>
              </w:rPr>
            </w:pPr>
            <w:r w:rsidRPr="008C042A">
              <w:rPr>
                <w:rFonts w:ascii="Arial" w:hAnsi="Arial" w:cs="Arial"/>
                <w:color w:val="000000"/>
                <w:sz w:val="18"/>
                <w:szCs w:val="18"/>
                <w:lang w:val="en-ID" w:eastAsia="en-ID"/>
              </w:rPr>
              <w:t>3.967</w:t>
            </w:r>
          </w:p>
        </w:tc>
        <w:tc>
          <w:tcPr>
            <w:tcW w:w="1067" w:type="dxa"/>
            <w:tcBorders>
              <w:top w:val="single" w:sz="4" w:space="0" w:color="auto"/>
              <w:left w:val="nil"/>
              <w:bottom w:val="nil"/>
              <w:right w:val="nil"/>
            </w:tcBorders>
            <w:shd w:val="clear" w:color="auto" w:fill="FFFFFF"/>
            <w:tcMar>
              <w:top w:w="30" w:type="dxa"/>
              <w:left w:w="30" w:type="dxa"/>
              <w:bottom w:w="30" w:type="dxa"/>
              <w:right w:w="30" w:type="dxa"/>
            </w:tcMar>
            <w:vAlign w:val="center"/>
          </w:tcPr>
          <w:p w14:paraId="2A50F4C7" w14:textId="77777777" w:rsidR="008C042A" w:rsidRPr="008C042A" w:rsidRDefault="008C042A" w:rsidP="008C042A">
            <w:pPr>
              <w:suppressAutoHyphens w:val="0"/>
              <w:autoSpaceDE w:val="0"/>
              <w:autoSpaceDN w:val="0"/>
              <w:adjustRightInd w:val="0"/>
              <w:spacing w:line="320" w:lineRule="atLeast"/>
              <w:jc w:val="right"/>
              <w:rPr>
                <w:rFonts w:ascii="Arial" w:hAnsi="Arial" w:cs="Arial"/>
                <w:color w:val="000000"/>
                <w:sz w:val="18"/>
                <w:szCs w:val="18"/>
                <w:lang w:val="en-ID" w:eastAsia="en-ID"/>
              </w:rPr>
            </w:pPr>
            <w:r w:rsidRPr="008C042A">
              <w:rPr>
                <w:rFonts w:ascii="Arial" w:hAnsi="Arial" w:cs="Arial"/>
                <w:color w:val="000000"/>
                <w:sz w:val="18"/>
                <w:szCs w:val="18"/>
                <w:lang w:val="en-ID" w:eastAsia="en-ID"/>
              </w:rPr>
              <w:t>.000</w:t>
            </w:r>
          </w:p>
        </w:tc>
      </w:tr>
      <w:tr w:rsidR="008C042A" w:rsidRPr="008C042A" w14:paraId="587A7B87" w14:textId="77777777" w:rsidTr="00C319AD">
        <w:trPr>
          <w:cantSplit/>
          <w:tblHeader/>
        </w:trPr>
        <w:tc>
          <w:tcPr>
            <w:tcW w:w="0" w:type="auto"/>
            <w:vMerge/>
            <w:tcBorders>
              <w:top w:val="nil"/>
              <w:left w:val="nil"/>
              <w:bottom w:val="nil"/>
              <w:right w:val="nil"/>
            </w:tcBorders>
            <w:shd w:val="clear" w:color="auto" w:fill="FFFFFF"/>
            <w:tcMar>
              <w:top w:w="30" w:type="dxa"/>
              <w:left w:w="30" w:type="dxa"/>
              <w:bottom w:w="30" w:type="dxa"/>
              <w:right w:w="30" w:type="dxa"/>
            </w:tcMar>
          </w:tcPr>
          <w:p w14:paraId="57F0A3FB" w14:textId="77777777" w:rsidR="008C042A" w:rsidRPr="008C042A" w:rsidRDefault="008C042A" w:rsidP="008C042A">
            <w:pPr>
              <w:suppressAutoHyphens w:val="0"/>
              <w:autoSpaceDE w:val="0"/>
              <w:autoSpaceDN w:val="0"/>
              <w:adjustRightInd w:val="0"/>
              <w:rPr>
                <w:rFonts w:ascii="Arial" w:hAnsi="Arial" w:cs="Arial"/>
                <w:color w:val="000000"/>
                <w:sz w:val="18"/>
                <w:szCs w:val="18"/>
                <w:lang w:val="en-ID" w:eastAsia="en-ID"/>
              </w:rPr>
            </w:pPr>
          </w:p>
        </w:tc>
        <w:tc>
          <w:tcPr>
            <w:tcW w:w="0" w:type="auto"/>
            <w:tcBorders>
              <w:top w:val="nil"/>
              <w:left w:val="nil"/>
              <w:bottom w:val="nil"/>
              <w:right w:val="nil"/>
            </w:tcBorders>
            <w:shd w:val="clear" w:color="auto" w:fill="FFFFFF"/>
            <w:tcMar>
              <w:top w:w="30" w:type="dxa"/>
              <w:left w:w="30" w:type="dxa"/>
              <w:bottom w:w="30" w:type="dxa"/>
              <w:right w:w="30" w:type="dxa"/>
            </w:tcMar>
          </w:tcPr>
          <w:p w14:paraId="45CFB810" w14:textId="1ECB69C4" w:rsidR="008C042A" w:rsidRPr="008C042A" w:rsidRDefault="008C042A" w:rsidP="008C042A">
            <w:pPr>
              <w:suppressAutoHyphens w:val="0"/>
              <w:autoSpaceDE w:val="0"/>
              <w:autoSpaceDN w:val="0"/>
              <w:adjustRightInd w:val="0"/>
              <w:spacing w:line="320" w:lineRule="atLeast"/>
              <w:rPr>
                <w:rFonts w:ascii="Arial" w:hAnsi="Arial" w:cs="Arial"/>
                <w:color w:val="000000"/>
                <w:sz w:val="18"/>
                <w:szCs w:val="18"/>
                <w:lang w:val="en-ID" w:eastAsia="en-ID"/>
              </w:rPr>
            </w:pPr>
            <w:r w:rsidRPr="008C042A">
              <w:rPr>
                <w:rFonts w:ascii="Arial" w:hAnsi="Arial" w:cs="Arial"/>
                <w:color w:val="000000"/>
                <w:sz w:val="18"/>
                <w:szCs w:val="18"/>
                <w:lang w:val="en-ID" w:eastAsia="en-ID"/>
              </w:rPr>
              <w:t>Stres Akademik</w:t>
            </w:r>
          </w:p>
        </w:tc>
        <w:tc>
          <w:tcPr>
            <w:tcW w:w="1402" w:type="dxa"/>
            <w:tcBorders>
              <w:top w:val="nil"/>
              <w:left w:val="nil"/>
              <w:bottom w:val="nil"/>
              <w:right w:val="nil"/>
            </w:tcBorders>
            <w:shd w:val="clear" w:color="auto" w:fill="FFFFFF"/>
            <w:tcMar>
              <w:top w:w="30" w:type="dxa"/>
              <w:left w:w="30" w:type="dxa"/>
              <w:bottom w:w="30" w:type="dxa"/>
              <w:right w:w="30" w:type="dxa"/>
            </w:tcMar>
            <w:vAlign w:val="center"/>
          </w:tcPr>
          <w:p w14:paraId="4CD51C85" w14:textId="77777777" w:rsidR="008C042A" w:rsidRPr="008C042A" w:rsidRDefault="008C042A" w:rsidP="008C042A">
            <w:pPr>
              <w:suppressAutoHyphens w:val="0"/>
              <w:autoSpaceDE w:val="0"/>
              <w:autoSpaceDN w:val="0"/>
              <w:adjustRightInd w:val="0"/>
              <w:spacing w:line="320" w:lineRule="atLeast"/>
              <w:jc w:val="right"/>
              <w:rPr>
                <w:rFonts w:ascii="Arial" w:hAnsi="Arial" w:cs="Arial"/>
                <w:color w:val="000000"/>
                <w:sz w:val="18"/>
                <w:szCs w:val="18"/>
                <w:lang w:val="en-ID" w:eastAsia="en-ID"/>
              </w:rPr>
            </w:pPr>
            <w:r w:rsidRPr="008C042A">
              <w:rPr>
                <w:rFonts w:ascii="Arial" w:hAnsi="Arial" w:cs="Arial"/>
                <w:color w:val="000000"/>
                <w:sz w:val="18"/>
                <w:szCs w:val="18"/>
                <w:lang w:val="en-ID" w:eastAsia="en-ID"/>
              </w:rPr>
              <w:t>.008</w:t>
            </w:r>
          </w:p>
        </w:tc>
        <w:tc>
          <w:tcPr>
            <w:tcW w:w="1295" w:type="dxa"/>
            <w:tcBorders>
              <w:top w:val="nil"/>
              <w:left w:val="nil"/>
              <w:bottom w:val="nil"/>
              <w:right w:val="nil"/>
            </w:tcBorders>
            <w:shd w:val="clear" w:color="auto" w:fill="FFFFFF"/>
            <w:tcMar>
              <w:top w:w="30" w:type="dxa"/>
              <w:left w:w="30" w:type="dxa"/>
              <w:bottom w:w="30" w:type="dxa"/>
              <w:right w:w="30" w:type="dxa"/>
            </w:tcMar>
            <w:vAlign w:val="center"/>
          </w:tcPr>
          <w:p w14:paraId="26B40AEF" w14:textId="77777777" w:rsidR="008C042A" w:rsidRPr="008C042A" w:rsidRDefault="008C042A" w:rsidP="008C042A">
            <w:pPr>
              <w:suppressAutoHyphens w:val="0"/>
              <w:autoSpaceDE w:val="0"/>
              <w:autoSpaceDN w:val="0"/>
              <w:adjustRightInd w:val="0"/>
              <w:spacing w:line="320" w:lineRule="atLeast"/>
              <w:jc w:val="right"/>
              <w:rPr>
                <w:rFonts w:ascii="Arial" w:hAnsi="Arial" w:cs="Arial"/>
                <w:color w:val="000000"/>
                <w:sz w:val="18"/>
                <w:szCs w:val="18"/>
                <w:lang w:val="en-ID" w:eastAsia="en-ID"/>
              </w:rPr>
            </w:pPr>
            <w:r w:rsidRPr="008C042A">
              <w:rPr>
                <w:rFonts w:ascii="Arial" w:hAnsi="Arial" w:cs="Arial"/>
                <w:color w:val="000000"/>
                <w:sz w:val="18"/>
                <w:szCs w:val="18"/>
                <w:lang w:val="en-ID" w:eastAsia="en-ID"/>
              </w:rPr>
              <w:t>.031</w:t>
            </w:r>
          </w:p>
        </w:tc>
        <w:tc>
          <w:tcPr>
            <w:tcW w:w="0" w:type="auto"/>
            <w:tcBorders>
              <w:top w:val="nil"/>
              <w:left w:val="nil"/>
              <w:bottom w:val="nil"/>
              <w:right w:val="nil"/>
            </w:tcBorders>
            <w:shd w:val="clear" w:color="auto" w:fill="FFFFFF"/>
            <w:tcMar>
              <w:top w:w="30" w:type="dxa"/>
              <w:left w:w="30" w:type="dxa"/>
              <w:bottom w:w="30" w:type="dxa"/>
              <w:right w:w="30" w:type="dxa"/>
            </w:tcMar>
            <w:vAlign w:val="center"/>
          </w:tcPr>
          <w:p w14:paraId="64144CE3" w14:textId="77777777" w:rsidR="008C042A" w:rsidRPr="008C042A" w:rsidRDefault="008C042A" w:rsidP="008C042A">
            <w:pPr>
              <w:suppressAutoHyphens w:val="0"/>
              <w:autoSpaceDE w:val="0"/>
              <w:autoSpaceDN w:val="0"/>
              <w:adjustRightInd w:val="0"/>
              <w:spacing w:line="320" w:lineRule="atLeast"/>
              <w:jc w:val="right"/>
              <w:rPr>
                <w:rFonts w:ascii="Arial" w:hAnsi="Arial" w:cs="Arial"/>
                <w:color w:val="000000"/>
                <w:sz w:val="18"/>
                <w:szCs w:val="18"/>
                <w:lang w:val="en-ID" w:eastAsia="en-ID"/>
              </w:rPr>
            </w:pPr>
            <w:r w:rsidRPr="008C042A">
              <w:rPr>
                <w:rFonts w:ascii="Arial" w:hAnsi="Arial" w:cs="Arial"/>
                <w:color w:val="000000"/>
                <w:sz w:val="18"/>
                <w:szCs w:val="18"/>
                <w:lang w:val="en-ID" w:eastAsia="en-ID"/>
              </w:rPr>
              <w:t>.015</w:t>
            </w:r>
          </w:p>
        </w:tc>
        <w:tc>
          <w:tcPr>
            <w:tcW w:w="1196" w:type="dxa"/>
            <w:tcBorders>
              <w:top w:val="nil"/>
              <w:left w:val="nil"/>
              <w:bottom w:val="nil"/>
              <w:right w:val="nil"/>
            </w:tcBorders>
            <w:shd w:val="clear" w:color="auto" w:fill="FFFFFF"/>
            <w:tcMar>
              <w:top w:w="30" w:type="dxa"/>
              <w:left w:w="30" w:type="dxa"/>
              <w:bottom w:w="30" w:type="dxa"/>
              <w:right w:w="30" w:type="dxa"/>
            </w:tcMar>
            <w:vAlign w:val="center"/>
          </w:tcPr>
          <w:p w14:paraId="79D6870A" w14:textId="77777777" w:rsidR="008C042A" w:rsidRPr="008C042A" w:rsidRDefault="008C042A" w:rsidP="008C042A">
            <w:pPr>
              <w:suppressAutoHyphens w:val="0"/>
              <w:autoSpaceDE w:val="0"/>
              <w:autoSpaceDN w:val="0"/>
              <w:adjustRightInd w:val="0"/>
              <w:spacing w:line="320" w:lineRule="atLeast"/>
              <w:jc w:val="right"/>
              <w:rPr>
                <w:rFonts w:ascii="Arial" w:hAnsi="Arial" w:cs="Arial"/>
                <w:color w:val="000000"/>
                <w:sz w:val="18"/>
                <w:szCs w:val="18"/>
                <w:lang w:val="en-ID" w:eastAsia="en-ID"/>
              </w:rPr>
            </w:pPr>
            <w:r w:rsidRPr="008C042A">
              <w:rPr>
                <w:rFonts w:ascii="Arial" w:hAnsi="Arial" w:cs="Arial"/>
                <w:color w:val="000000"/>
                <w:sz w:val="18"/>
                <w:szCs w:val="18"/>
                <w:lang w:val="en-ID" w:eastAsia="en-ID"/>
              </w:rPr>
              <w:t>.269</w:t>
            </w:r>
          </w:p>
        </w:tc>
        <w:tc>
          <w:tcPr>
            <w:tcW w:w="1067" w:type="dxa"/>
            <w:tcBorders>
              <w:top w:val="nil"/>
              <w:left w:val="nil"/>
              <w:bottom w:val="nil"/>
              <w:right w:val="nil"/>
            </w:tcBorders>
            <w:shd w:val="clear" w:color="auto" w:fill="FFFFFF"/>
            <w:tcMar>
              <w:top w:w="30" w:type="dxa"/>
              <w:left w:w="30" w:type="dxa"/>
              <w:bottom w:w="30" w:type="dxa"/>
              <w:right w:w="30" w:type="dxa"/>
            </w:tcMar>
            <w:vAlign w:val="center"/>
          </w:tcPr>
          <w:p w14:paraId="36077E06" w14:textId="77777777" w:rsidR="008C042A" w:rsidRPr="008C042A" w:rsidRDefault="008C042A" w:rsidP="008C042A">
            <w:pPr>
              <w:suppressAutoHyphens w:val="0"/>
              <w:autoSpaceDE w:val="0"/>
              <w:autoSpaceDN w:val="0"/>
              <w:adjustRightInd w:val="0"/>
              <w:spacing w:line="320" w:lineRule="atLeast"/>
              <w:jc w:val="right"/>
              <w:rPr>
                <w:rFonts w:ascii="Arial" w:hAnsi="Arial" w:cs="Arial"/>
                <w:color w:val="000000"/>
                <w:sz w:val="18"/>
                <w:szCs w:val="18"/>
                <w:lang w:val="en-ID" w:eastAsia="en-ID"/>
              </w:rPr>
            </w:pPr>
            <w:r w:rsidRPr="008C042A">
              <w:rPr>
                <w:rFonts w:ascii="Arial" w:hAnsi="Arial" w:cs="Arial"/>
                <w:color w:val="000000"/>
                <w:sz w:val="18"/>
                <w:szCs w:val="18"/>
                <w:lang w:val="en-ID" w:eastAsia="en-ID"/>
              </w:rPr>
              <w:t>.788</w:t>
            </w:r>
          </w:p>
        </w:tc>
      </w:tr>
      <w:tr w:rsidR="008C042A" w:rsidRPr="008C042A" w14:paraId="1C889C86" w14:textId="77777777" w:rsidTr="00C319AD">
        <w:trPr>
          <w:cantSplit/>
          <w:tblHeader/>
        </w:trPr>
        <w:tc>
          <w:tcPr>
            <w:tcW w:w="0" w:type="auto"/>
            <w:vMerge/>
            <w:tcBorders>
              <w:top w:val="nil"/>
              <w:left w:val="nil"/>
              <w:bottom w:val="single" w:sz="4" w:space="0" w:color="auto"/>
              <w:right w:val="nil"/>
            </w:tcBorders>
            <w:shd w:val="clear" w:color="auto" w:fill="FFFFFF"/>
            <w:tcMar>
              <w:top w:w="30" w:type="dxa"/>
              <w:left w:w="30" w:type="dxa"/>
              <w:bottom w:w="30" w:type="dxa"/>
              <w:right w:w="30" w:type="dxa"/>
            </w:tcMar>
          </w:tcPr>
          <w:p w14:paraId="6DE1D197" w14:textId="77777777" w:rsidR="008C042A" w:rsidRPr="008C042A" w:rsidRDefault="008C042A" w:rsidP="008C042A">
            <w:pPr>
              <w:suppressAutoHyphens w:val="0"/>
              <w:autoSpaceDE w:val="0"/>
              <w:autoSpaceDN w:val="0"/>
              <w:adjustRightInd w:val="0"/>
              <w:rPr>
                <w:rFonts w:ascii="Arial" w:hAnsi="Arial" w:cs="Arial"/>
                <w:color w:val="000000"/>
                <w:sz w:val="18"/>
                <w:szCs w:val="18"/>
                <w:lang w:val="en-ID" w:eastAsia="en-ID"/>
              </w:rPr>
            </w:pPr>
          </w:p>
        </w:tc>
        <w:tc>
          <w:tcPr>
            <w:tcW w:w="0" w:type="auto"/>
            <w:tcBorders>
              <w:top w:val="nil"/>
              <w:left w:val="nil"/>
              <w:bottom w:val="single" w:sz="4" w:space="0" w:color="auto"/>
              <w:right w:val="nil"/>
            </w:tcBorders>
            <w:shd w:val="clear" w:color="auto" w:fill="FFFFFF"/>
            <w:tcMar>
              <w:top w:w="30" w:type="dxa"/>
              <w:left w:w="30" w:type="dxa"/>
              <w:bottom w:w="30" w:type="dxa"/>
              <w:right w:w="30" w:type="dxa"/>
            </w:tcMar>
          </w:tcPr>
          <w:p w14:paraId="0B328F1C" w14:textId="77777777" w:rsidR="008C042A" w:rsidRPr="008C042A" w:rsidRDefault="008C042A" w:rsidP="008C042A">
            <w:pPr>
              <w:suppressAutoHyphens w:val="0"/>
              <w:autoSpaceDE w:val="0"/>
              <w:autoSpaceDN w:val="0"/>
              <w:adjustRightInd w:val="0"/>
              <w:spacing w:line="320" w:lineRule="atLeast"/>
              <w:rPr>
                <w:rFonts w:ascii="Arial" w:hAnsi="Arial" w:cs="Arial"/>
                <w:color w:val="000000"/>
                <w:sz w:val="18"/>
                <w:szCs w:val="18"/>
                <w:lang w:val="en-ID" w:eastAsia="en-ID"/>
              </w:rPr>
            </w:pPr>
            <w:r w:rsidRPr="008C042A">
              <w:rPr>
                <w:rFonts w:ascii="Arial" w:hAnsi="Arial" w:cs="Arial"/>
                <w:color w:val="000000"/>
                <w:sz w:val="18"/>
                <w:szCs w:val="18"/>
                <w:lang w:val="en-ID" w:eastAsia="en-ID"/>
              </w:rPr>
              <w:t>Manajemen Waktu</w:t>
            </w:r>
          </w:p>
        </w:tc>
        <w:tc>
          <w:tcPr>
            <w:tcW w:w="1402" w:type="dxa"/>
            <w:tcBorders>
              <w:top w:val="nil"/>
              <w:left w:val="nil"/>
              <w:bottom w:val="single" w:sz="4" w:space="0" w:color="auto"/>
              <w:right w:val="nil"/>
            </w:tcBorders>
            <w:shd w:val="clear" w:color="auto" w:fill="FFFFFF"/>
            <w:tcMar>
              <w:top w:w="30" w:type="dxa"/>
              <w:left w:w="30" w:type="dxa"/>
              <w:bottom w:w="30" w:type="dxa"/>
              <w:right w:w="30" w:type="dxa"/>
            </w:tcMar>
            <w:vAlign w:val="center"/>
          </w:tcPr>
          <w:p w14:paraId="2DA8E563" w14:textId="77777777" w:rsidR="008C042A" w:rsidRPr="008C042A" w:rsidRDefault="008C042A" w:rsidP="008C042A">
            <w:pPr>
              <w:suppressAutoHyphens w:val="0"/>
              <w:autoSpaceDE w:val="0"/>
              <w:autoSpaceDN w:val="0"/>
              <w:adjustRightInd w:val="0"/>
              <w:spacing w:line="320" w:lineRule="atLeast"/>
              <w:jc w:val="right"/>
              <w:rPr>
                <w:rFonts w:ascii="Arial" w:hAnsi="Arial" w:cs="Arial"/>
                <w:color w:val="000000"/>
                <w:sz w:val="18"/>
                <w:szCs w:val="18"/>
                <w:lang w:val="en-ID" w:eastAsia="en-ID"/>
              </w:rPr>
            </w:pPr>
            <w:r w:rsidRPr="008C042A">
              <w:rPr>
                <w:rFonts w:ascii="Arial" w:hAnsi="Arial" w:cs="Arial"/>
                <w:color w:val="000000"/>
                <w:sz w:val="18"/>
                <w:szCs w:val="18"/>
                <w:lang w:val="en-ID" w:eastAsia="en-ID"/>
              </w:rPr>
              <w:t>-.055</w:t>
            </w:r>
          </w:p>
        </w:tc>
        <w:tc>
          <w:tcPr>
            <w:tcW w:w="1295" w:type="dxa"/>
            <w:tcBorders>
              <w:top w:val="nil"/>
              <w:left w:val="nil"/>
              <w:bottom w:val="single" w:sz="4" w:space="0" w:color="auto"/>
              <w:right w:val="nil"/>
            </w:tcBorders>
            <w:shd w:val="clear" w:color="auto" w:fill="FFFFFF"/>
            <w:tcMar>
              <w:top w:w="30" w:type="dxa"/>
              <w:left w:w="30" w:type="dxa"/>
              <w:bottom w:w="30" w:type="dxa"/>
              <w:right w:w="30" w:type="dxa"/>
            </w:tcMar>
            <w:vAlign w:val="center"/>
          </w:tcPr>
          <w:p w14:paraId="4374D3FE" w14:textId="77777777" w:rsidR="008C042A" w:rsidRPr="008C042A" w:rsidRDefault="008C042A" w:rsidP="008C042A">
            <w:pPr>
              <w:suppressAutoHyphens w:val="0"/>
              <w:autoSpaceDE w:val="0"/>
              <w:autoSpaceDN w:val="0"/>
              <w:adjustRightInd w:val="0"/>
              <w:spacing w:line="320" w:lineRule="atLeast"/>
              <w:jc w:val="right"/>
              <w:rPr>
                <w:rFonts w:ascii="Arial" w:hAnsi="Arial" w:cs="Arial"/>
                <w:color w:val="000000"/>
                <w:sz w:val="18"/>
                <w:szCs w:val="18"/>
                <w:lang w:val="en-ID" w:eastAsia="en-ID"/>
              </w:rPr>
            </w:pPr>
            <w:r w:rsidRPr="008C042A">
              <w:rPr>
                <w:rFonts w:ascii="Arial" w:hAnsi="Arial" w:cs="Arial"/>
                <w:color w:val="000000"/>
                <w:sz w:val="18"/>
                <w:szCs w:val="18"/>
                <w:lang w:val="en-ID" w:eastAsia="en-ID"/>
              </w:rPr>
              <w:t>.036</w:t>
            </w:r>
          </w:p>
        </w:tc>
        <w:tc>
          <w:tcPr>
            <w:tcW w:w="0" w:type="auto"/>
            <w:tcBorders>
              <w:top w:val="nil"/>
              <w:left w:val="nil"/>
              <w:bottom w:val="single" w:sz="4" w:space="0" w:color="auto"/>
              <w:right w:val="nil"/>
            </w:tcBorders>
            <w:shd w:val="clear" w:color="auto" w:fill="FFFFFF"/>
            <w:tcMar>
              <w:top w:w="30" w:type="dxa"/>
              <w:left w:w="30" w:type="dxa"/>
              <w:bottom w:w="30" w:type="dxa"/>
              <w:right w:w="30" w:type="dxa"/>
            </w:tcMar>
            <w:vAlign w:val="center"/>
          </w:tcPr>
          <w:p w14:paraId="73F5869F" w14:textId="77777777" w:rsidR="008C042A" w:rsidRPr="008C042A" w:rsidRDefault="008C042A" w:rsidP="008C042A">
            <w:pPr>
              <w:suppressAutoHyphens w:val="0"/>
              <w:autoSpaceDE w:val="0"/>
              <w:autoSpaceDN w:val="0"/>
              <w:adjustRightInd w:val="0"/>
              <w:spacing w:line="320" w:lineRule="atLeast"/>
              <w:jc w:val="right"/>
              <w:rPr>
                <w:rFonts w:ascii="Arial" w:hAnsi="Arial" w:cs="Arial"/>
                <w:color w:val="000000"/>
                <w:sz w:val="18"/>
                <w:szCs w:val="18"/>
                <w:lang w:val="en-ID" w:eastAsia="en-ID"/>
              </w:rPr>
            </w:pPr>
            <w:r w:rsidRPr="008C042A">
              <w:rPr>
                <w:rFonts w:ascii="Arial" w:hAnsi="Arial" w:cs="Arial"/>
                <w:color w:val="000000"/>
                <w:sz w:val="18"/>
                <w:szCs w:val="18"/>
                <w:lang w:val="en-ID" w:eastAsia="en-ID"/>
              </w:rPr>
              <w:t>-.083</w:t>
            </w:r>
          </w:p>
        </w:tc>
        <w:tc>
          <w:tcPr>
            <w:tcW w:w="1196" w:type="dxa"/>
            <w:tcBorders>
              <w:top w:val="nil"/>
              <w:left w:val="nil"/>
              <w:bottom w:val="single" w:sz="4" w:space="0" w:color="auto"/>
              <w:right w:val="nil"/>
            </w:tcBorders>
            <w:shd w:val="clear" w:color="auto" w:fill="FFFFFF"/>
            <w:tcMar>
              <w:top w:w="30" w:type="dxa"/>
              <w:left w:w="30" w:type="dxa"/>
              <w:bottom w:w="30" w:type="dxa"/>
              <w:right w:w="30" w:type="dxa"/>
            </w:tcMar>
            <w:vAlign w:val="center"/>
          </w:tcPr>
          <w:p w14:paraId="2D3A6950" w14:textId="77777777" w:rsidR="008C042A" w:rsidRPr="008C042A" w:rsidRDefault="008C042A" w:rsidP="008C042A">
            <w:pPr>
              <w:suppressAutoHyphens w:val="0"/>
              <w:autoSpaceDE w:val="0"/>
              <w:autoSpaceDN w:val="0"/>
              <w:adjustRightInd w:val="0"/>
              <w:spacing w:line="320" w:lineRule="atLeast"/>
              <w:jc w:val="right"/>
              <w:rPr>
                <w:rFonts w:ascii="Arial" w:hAnsi="Arial" w:cs="Arial"/>
                <w:color w:val="000000"/>
                <w:sz w:val="18"/>
                <w:szCs w:val="18"/>
                <w:lang w:val="en-ID" w:eastAsia="en-ID"/>
              </w:rPr>
            </w:pPr>
            <w:r w:rsidRPr="008C042A">
              <w:rPr>
                <w:rFonts w:ascii="Arial" w:hAnsi="Arial" w:cs="Arial"/>
                <w:color w:val="000000"/>
                <w:sz w:val="18"/>
                <w:szCs w:val="18"/>
                <w:lang w:val="en-ID" w:eastAsia="en-ID"/>
              </w:rPr>
              <w:t>-1.544</w:t>
            </w:r>
          </w:p>
        </w:tc>
        <w:tc>
          <w:tcPr>
            <w:tcW w:w="1067" w:type="dxa"/>
            <w:tcBorders>
              <w:top w:val="nil"/>
              <w:left w:val="nil"/>
              <w:bottom w:val="single" w:sz="4" w:space="0" w:color="auto"/>
              <w:right w:val="nil"/>
            </w:tcBorders>
            <w:shd w:val="clear" w:color="auto" w:fill="FFFFFF"/>
            <w:tcMar>
              <w:top w:w="30" w:type="dxa"/>
              <w:left w:w="30" w:type="dxa"/>
              <w:bottom w:w="30" w:type="dxa"/>
              <w:right w:w="30" w:type="dxa"/>
            </w:tcMar>
            <w:vAlign w:val="center"/>
          </w:tcPr>
          <w:p w14:paraId="34E6FD1A" w14:textId="77777777" w:rsidR="008C042A" w:rsidRPr="008C042A" w:rsidRDefault="008C042A" w:rsidP="008C042A">
            <w:pPr>
              <w:suppressAutoHyphens w:val="0"/>
              <w:autoSpaceDE w:val="0"/>
              <w:autoSpaceDN w:val="0"/>
              <w:adjustRightInd w:val="0"/>
              <w:spacing w:line="320" w:lineRule="atLeast"/>
              <w:jc w:val="right"/>
              <w:rPr>
                <w:rFonts w:ascii="Arial" w:hAnsi="Arial" w:cs="Arial"/>
                <w:color w:val="000000"/>
                <w:sz w:val="18"/>
                <w:szCs w:val="18"/>
                <w:lang w:val="en-ID" w:eastAsia="en-ID"/>
              </w:rPr>
            </w:pPr>
            <w:r w:rsidRPr="008C042A">
              <w:rPr>
                <w:rFonts w:ascii="Arial" w:hAnsi="Arial" w:cs="Arial"/>
                <w:color w:val="000000"/>
                <w:sz w:val="18"/>
                <w:szCs w:val="18"/>
                <w:lang w:val="en-ID" w:eastAsia="en-ID"/>
              </w:rPr>
              <w:t>.123</w:t>
            </w:r>
          </w:p>
        </w:tc>
      </w:tr>
      <w:tr w:rsidR="008C042A" w:rsidRPr="008C042A" w14:paraId="0A605905" w14:textId="77777777" w:rsidTr="00C319AD">
        <w:trPr>
          <w:cantSplit/>
        </w:trPr>
        <w:tc>
          <w:tcPr>
            <w:tcW w:w="3261" w:type="dxa"/>
            <w:gridSpan w:val="3"/>
            <w:tcBorders>
              <w:top w:val="single" w:sz="4" w:space="0" w:color="auto"/>
              <w:left w:val="nil"/>
              <w:bottom w:val="nil"/>
              <w:right w:val="nil"/>
            </w:tcBorders>
            <w:shd w:val="clear" w:color="auto" w:fill="FFFFFF"/>
            <w:tcMar>
              <w:top w:w="30" w:type="dxa"/>
              <w:left w:w="30" w:type="dxa"/>
              <w:bottom w:w="30" w:type="dxa"/>
              <w:right w:w="30" w:type="dxa"/>
            </w:tcMar>
          </w:tcPr>
          <w:p w14:paraId="3FE97E7F" w14:textId="77777777" w:rsidR="008C042A" w:rsidRPr="008C042A" w:rsidRDefault="008C042A" w:rsidP="008C042A">
            <w:pPr>
              <w:suppressAutoHyphens w:val="0"/>
              <w:autoSpaceDE w:val="0"/>
              <w:autoSpaceDN w:val="0"/>
              <w:adjustRightInd w:val="0"/>
              <w:spacing w:line="320" w:lineRule="atLeast"/>
              <w:rPr>
                <w:rFonts w:ascii="Arial" w:hAnsi="Arial" w:cs="Arial"/>
                <w:color w:val="000000"/>
                <w:sz w:val="18"/>
                <w:szCs w:val="18"/>
                <w:lang w:val="en-ID" w:eastAsia="en-ID"/>
              </w:rPr>
            </w:pPr>
            <w:r w:rsidRPr="008C042A">
              <w:rPr>
                <w:rFonts w:ascii="Arial" w:hAnsi="Arial" w:cs="Arial"/>
                <w:color w:val="000000"/>
                <w:sz w:val="18"/>
                <w:szCs w:val="18"/>
                <w:lang w:val="en-ID" w:eastAsia="en-ID"/>
              </w:rPr>
              <w:t>a. Dependent Variable: Abs_RES</w:t>
            </w:r>
          </w:p>
        </w:tc>
        <w:tc>
          <w:tcPr>
            <w:tcW w:w="1295" w:type="dxa"/>
            <w:tcBorders>
              <w:top w:val="single" w:sz="4" w:space="0" w:color="auto"/>
              <w:left w:val="nil"/>
              <w:bottom w:val="nil"/>
              <w:right w:val="nil"/>
            </w:tcBorders>
            <w:shd w:val="clear" w:color="auto" w:fill="FFFFFF"/>
            <w:tcMar>
              <w:top w:w="30" w:type="dxa"/>
              <w:left w:w="30" w:type="dxa"/>
              <w:bottom w:w="30" w:type="dxa"/>
              <w:right w:w="30" w:type="dxa"/>
            </w:tcMar>
          </w:tcPr>
          <w:p w14:paraId="7BA6A25A" w14:textId="77777777" w:rsidR="008C042A" w:rsidRPr="008C042A" w:rsidRDefault="008C042A" w:rsidP="008C042A">
            <w:pPr>
              <w:suppressAutoHyphens w:val="0"/>
              <w:autoSpaceDE w:val="0"/>
              <w:autoSpaceDN w:val="0"/>
              <w:adjustRightInd w:val="0"/>
              <w:rPr>
                <w:lang w:val="en-ID" w:eastAsia="en-ID"/>
              </w:rPr>
            </w:pPr>
          </w:p>
        </w:tc>
        <w:tc>
          <w:tcPr>
            <w:tcW w:w="0" w:type="auto"/>
            <w:tcBorders>
              <w:top w:val="single" w:sz="4" w:space="0" w:color="auto"/>
              <w:left w:val="nil"/>
              <w:bottom w:val="nil"/>
              <w:right w:val="nil"/>
            </w:tcBorders>
            <w:shd w:val="clear" w:color="auto" w:fill="FFFFFF"/>
            <w:tcMar>
              <w:top w:w="30" w:type="dxa"/>
              <w:left w:w="30" w:type="dxa"/>
              <w:bottom w:w="30" w:type="dxa"/>
              <w:right w:w="30" w:type="dxa"/>
            </w:tcMar>
          </w:tcPr>
          <w:p w14:paraId="42AF5D31" w14:textId="77777777" w:rsidR="008C042A" w:rsidRPr="008C042A" w:rsidRDefault="008C042A" w:rsidP="008C042A">
            <w:pPr>
              <w:suppressAutoHyphens w:val="0"/>
              <w:autoSpaceDE w:val="0"/>
              <w:autoSpaceDN w:val="0"/>
              <w:adjustRightInd w:val="0"/>
              <w:rPr>
                <w:lang w:val="en-ID" w:eastAsia="en-ID"/>
              </w:rPr>
            </w:pPr>
          </w:p>
        </w:tc>
        <w:tc>
          <w:tcPr>
            <w:tcW w:w="1196" w:type="dxa"/>
            <w:tcBorders>
              <w:top w:val="single" w:sz="4" w:space="0" w:color="auto"/>
              <w:left w:val="nil"/>
              <w:bottom w:val="nil"/>
              <w:right w:val="nil"/>
            </w:tcBorders>
            <w:shd w:val="clear" w:color="auto" w:fill="FFFFFF"/>
            <w:tcMar>
              <w:top w:w="30" w:type="dxa"/>
              <w:left w:w="30" w:type="dxa"/>
              <w:bottom w:w="30" w:type="dxa"/>
              <w:right w:w="30" w:type="dxa"/>
            </w:tcMar>
          </w:tcPr>
          <w:p w14:paraId="5C96FC70" w14:textId="77777777" w:rsidR="008C042A" w:rsidRPr="008C042A" w:rsidRDefault="008C042A" w:rsidP="008C042A">
            <w:pPr>
              <w:suppressAutoHyphens w:val="0"/>
              <w:autoSpaceDE w:val="0"/>
              <w:autoSpaceDN w:val="0"/>
              <w:adjustRightInd w:val="0"/>
              <w:rPr>
                <w:lang w:val="en-ID" w:eastAsia="en-ID"/>
              </w:rPr>
            </w:pPr>
          </w:p>
        </w:tc>
        <w:tc>
          <w:tcPr>
            <w:tcW w:w="1067" w:type="dxa"/>
            <w:tcBorders>
              <w:top w:val="single" w:sz="4" w:space="0" w:color="auto"/>
              <w:left w:val="nil"/>
              <w:bottom w:val="nil"/>
              <w:right w:val="nil"/>
            </w:tcBorders>
            <w:shd w:val="clear" w:color="auto" w:fill="FFFFFF"/>
            <w:tcMar>
              <w:top w:w="30" w:type="dxa"/>
              <w:left w:w="30" w:type="dxa"/>
              <w:bottom w:w="30" w:type="dxa"/>
              <w:right w:w="30" w:type="dxa"/>
            </w:tcMar>
          </w:tcPr>
          <w:p w14:paraId="275F3426" w14:textId="77777777" w:rsidR="008C042A" w:rsidRPr="008C042A" w:rsidRDefault="008C042A" w:rsidP="008C042A">
            <w:pPr>
              <w:suppressAutoHyphens w:val="0"/>
              <w:autoSpaceDE w:val="0"/>
              <w:autoSpaceDN w:val="0"/>
              <w:adjustRightInd w:val="0"/>
              <w:rPr>
                <w:lang w:val="en-ID" w:eastAsia="en-ID"/>
              </w:rPr>
            </w:pPr>
          </w:p>
        </w:tc>
      </w:tr>
    </w:tbl>
    <w:p w14:paraId="6FDF736D" w14:textId="77777777" w:rsidR="00181610" w:rsidRDefault="00181610" w:rsidP="008C042A">
      <w:pPr>
        <w:suppressAutoHyphens w:val="0"/>
        <w:jc w:val="both"/>
        <w:rPr>
          <w:color w:val="000000"/>
          <w:sz w:val="20"/>
          <w:szCs w:val="20"/>
          <w:lang w:val="en-ID" w:eastAsia="en-ID"/>
        </w:rPr>
      </w:pPr>
    </w:p>
    <w:p w14:paraId="064E9CC9" w14:textId="10B3D6CB" w:rsidR="00CE4CAD" w:rsidRDefault="00CE4CAD" w:rsidP="00336605">
      <w:pPr>
        <w:suppressAutoHyphens w:val="0"/>
        <w:ind w:firstLine="720"/>
        <w:jc w:val="both"/>
        <w:rPr>
          <w:color w:val="000000"/>
          <w:sz w:val="20"/>
          <w:szCs w:val="20"/>
          <w:lang w:val="en-ID" w:eastAsia="en-ID"/>
        </w:rPr>
      </w:pPr>
      <w:r w:rsidRPr="00CE4CAD">
        <w:rPr>
          <w:color w:val="000000"/>
          <w:sz w:val="20"/>
          <w:szCs w:val="20"/>
          <w:lang w:val="en-ID" w:eastAsia="en-ID"/>
        </w:rPr>
        <w:t xml:space="preserve">Berdasarkan hasil </w:t>
      </w:r>
      <w:r w:rsidR="00E165EC">
        <w:rPr>
          <w:color w:val="000000"/>
          <w:sz w:val="20"/>
          <w:szCs w:val="20"/>
          <w:lang w:val="en-ID" w:eastAsia="en-ID"/>
        </w:rPr>
        <w:t>A</w:t>
      </w:r>
      <w:r w:rsidRPr="00CE4CAD">
        <w:rPr>
          <w:color w:val="000000"/>
          <w:sz w:val="20"/>
          <w:szCs w:val="20"/>
          <w:lang w:val="en-ID" w:eastAsia="en-ID"/>
        </w:rPr>
        <w:t xml:space="preserve">nalisis tabel </w:t>
      </w:r>
      <w:r w:rsidR="00971E97">
        <w:rPr>
          <w:color w:val="000000"/>
          <w:sz w:val="20"/>
          <w:szCs w:val="20"/>
          <w:lang w:val="en-ID" w:eastAsia="en-ID"/>
        </w:rPr>
        <w:t>2</w:t>
      </w:r>
      <w:r w:rsidRPr="00CE4CAD">
        <w:rPr>
          <w:color w:val="000000"/>
          <w:sz w:val="20"/>
          <w:szCs w:val="20"/>
          <w:lang w:val="en-ID" w:eastAsia="en-ID"/>
        </w:rPr>
        <w:t xml:space="preserve"> diatas diperoleh nilai</w:t>
      </w:r>
      <w:r w:rsidR="00E165EC" w:rsidRPr="00CE4CAD">
        <w:rPr>
          <w:color w:val="000000"/>
          <w:sz w:val="20"/>
          <w:szCs w:val="20"/>
          <w:lang w:val="en-ID" w:eastAsia="en-ID"/>
        </w:rPr>
        <w:t xml:space="preserve"> Sig </w:t>
      </w:r>
      <w:r w:rsidR="00F858C5" w:rsidRPr="00CE4CAD">
        <w:rPr>
          <w:color w:val="000000"/>
          <w:sz w:val="20"/>
          <w:szCs w:val="20"/>
          <w:lang w:val="en-ID" w:eastAsia="en-ID"/>
        </w:rPr>
        <w:t xml:space="preserve">stres akademik </w:t>
      </w:r>
      <w:r w:rsidRPr="00CE4CAD">
        <w:rPr>
          <w:color w:val="000000"/>
          <w:sz w:val="20"/>
          <w:szCs w:val="20"/>
          <w:lang w:val="en-ID" w:eastAsia="en-ID"/>
        </w:rPr>
        <w:t>(0.</w:t>
      </w:r>
      <w:r w:rsidR="004478F3">
        <w:rPr>
          <w:color w:val="000000"/>
          <w:sz w:val="20"/>
          <w:szCs w:val="20"/>
          <w:lang w:val="en-ID" w:eastAsia="en-ID"/>
        </w:rPr>
        <w:t>788</w:t>
      </w:r>
      <w:r w:rsidRPr="00CE4CAD">
        <w:rPr>
          <w:color w:val="000000"/>
          <w:sz w:val="20"/>
          <w:szCs w:val="20"/>
          <w:lang w:val="en-ID" w:eastAsia="en-ID"/>
        </w:rPr>
        <w:t xml:space="preserve">) dan </w:t>
      </w:r>
      <w:r w:rsidR="00F858C5" w:rsidRPr="00CE4CAD">
        <w:rPr>
          <w:color w:val="000000"/>
          <w:sz w:val="20"/>
          <w:szCs w:val="20"/>
          <w:lang w:val="en-ID" w:eastAsia="en-ID"/>
        </w:rPr>
        <w:t xml:space="preserve">manajemen waktu </w:t>
      </w:r>
      <w:r w:rsidRPr="00CE4CAD">
        <w:rPr>
          <w:color w:val="000000"/>
          <w:sz w:val="20"/>
          <w:szCs w:val="20"/>
          <w:lang w:val="en-ID" w:eastAsia="en-ID"/>
        </w:rPr>
        <w:t>(0.</w:t>
      </w:r>
      <w:r w:rsidR="004478F3">
        <w:rPr>
          <w:color w:val="000000"/>
          <w:sz w:val="20"/>
          <w:szCs w:val="20"/>
          <w:lang w:val="en-ID" w:eastAsia="en-ID"/>
        </w:rPr>
        <w:t>123</w:t>
      </w:r>
      <w:r w:rsidRPr="00CE4CAD">
        <w:rPr>
          <w:color w:val="000000"/>
          <w:sz w:val="20"/>
          <w:szCs w:val="20"/>
          <w:lang w:val="en-ID" w:eastAsia="en-ID"/>
        </w:rPr>
        <w:t>) &gt; 0.05 maka disimpulkan tidak terjadi masal</w:t>
      </w:r>
      <w:r>
        <w:rPr>
          <w:color w:val="000000"/>
          <w:sz w:val="20"/>
          <w:szCs w:val="20"/>
          <w:lang w:val="en-ID" w:eastAsia="en-ID"/>
        </w:rPr>
        <w:t xml:space="preserve">ah </w:t>
      </w:r>
      <w:r w:rsidR="00F858C5">
        <w:rPr>
          <w:color w:val="000000"/>
          <w:sz w:val="20"/>
          <w:szCs w:val="20"/>
          <w:lang w:val="en-ID" w:eastAsia="en-ID"/>
        </w:rPr>
        <w:t>h</w:t>
      </w:r>
      <w:r>
        <w:rPr>
          <w:color w:val="000000"/>
          <w:sz w:val="20"/>
          <w:szCs w:val="20"/>
          <w:lang w:val="en-ID" w:eastAsia="en-ID"/>
        </w:rPr>
        <w:t>eterokedastisitas.</w:t>
      </w:r>
    </w:p>
    <w:p w14:paraId="0E50A51A" w14:textId="77777777" w:rsidR="00CE4CAD" w:rsidRPr="00CE4CAD" w:rsidRDefault="00CE4CAD" w:rsidP="00336605">
      <w:pPr>
        <w:suppressAutoHyphens w:val="0"/>
        <w:ind w:firstLine="720"/>
        <w:jc w:val="both"/>
        <w:rPr>
          <w:color w:val="000000"/>
          <w:sz w:val="20"/>
          <w:szCs w:val="20"/>
          <w:lang w:val="en-ID" w:eastAsia="en-ID"/>
        </w:rPr>
      </w:pPr>
    </w:p>
    <w:p w14:paraId="65CEE398" w14:textId="3A5CEA01" w:rsidR="007B633F" w:rsidRDefault="007B633F" w:rsidP="007B633F">
      <w:pPr>
        <w:ind w:firstLine="360"/>
        <w:jc w:val="center"/>
        <w:rPr>
          <w:sz w:val="20"/>
          <w:szCs w:val="20"/>
        </w:rPr>
      </w:pPr>
      <w:r w:rsidRPr="003F11F5">
        <w:rPr>
          <w:b/>
          <w:bCs/>
          <w:sz w:val="20"/>
          <w:szCs w:val="20"/>
        </w:rPr>
        <w:t xml:space="preserve">Tabel </w:t>
      </w:r>
      <w:r w:rsidR="00971E97">
        <w:rPr>
          <w:b/>
          <w:bCs/>
          <w:sz w:val="20"/>
          <w:szCs w:val="20"/>
        </w:rPr>
        <w:t>3</w:t>
      </w:r>
      <w:r w:rsidRPr="003F11F5">
        <w:rPr>
          <w:b/>
          <w:bCs/>
          <w:sz w:val="20"/>
          <w:szCs w:val="20"/>
        </w:rPr>
        <w:t xml:space="preserve">. </w:t>
      </w:r>
      <w:r w:rsidRPr="003F11F5">
        <w:rPr>
          <w:sz w:val="20"/>
          <w:szCs w:val="20"/>
        </w:rPr>
        <w:t>Uji Multikolinearitas</w:t>
      </w:r>
    </w:p>
    <w:p w14:paraId="1F604259" w14:textId="77777777" w:rsidR="008C042A" w:rsidRPr="003F11F5" w:rsidRDefault="008C042A" w:rsidP="007B633F">
      <w:pPr>
        <w:ind w:firstLine="360"/>
        <w:jc w:val="center"/>
        <w:rPr>
          <w:sz w:val="20"/>
          <w:szCs w:val="20"/>
        </w:rPr>
      </w:pPr>
    </w:p>
    <w:tbl>
      <w:tblPr>
        <w:tblW w:w="0" w:type="auto"/>
        <w:tblInd w:w="-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30" w:type="dxa"/>
          <w:right w:w="30" w:type="dxa"/>
        </w:tblCellMar>
        <w:tblLook w:val="0000" w:firstRow="0" w:lastRow="0" w:firstColumn="0" w:lastColumn="0" w:noHBand="0" w:noVBand="0"/>
      </w:tblPr>
      <w:tblGrid>
        <w:gridCol w:w="161"/>
        <w:gridCol w:w="1561"/>
        <w:gridCol w:w="1066"/>
        <w:gridCol w:w="1246"/>
        <w:gridCol w:w="2112"/>
        <w:gridCol w:w="671"/>
        <w:gridCol w:w="411"/>
        <w:gridCol w:w="1080"/>
        <w:gridCol w:w="641"/>
      </w:tblGrid>
      <w:tr w:rsidR="008C042A" w:rsidRPr="008C042A" w14:paraId="18F087F4" w14:textId="77777777" w:rsidTr="00C319AD">
        <w:trPr>
          <w:cantSplit/>
          <w:tblHeader/>
        </w:trPr>
        <w:tc>
          <w:tcPr>
            <w:tcW w:w="0" w:type="auto"/>
            <w:gridSpan w:val="2"/>
            <w:vMerge w:val="restart"/>
            <w:tcBorders>
              <w:top w:val="single" w:sz="4" w:space="0" w:color="auto"/>
              <w:left w:val="nil"/>
              <w:bottom w:val="nil"/>
              <w:right w:val="nil"/>
            </w:tcBorders>
            <w:shd w:val="clear" w:color="auto" w:fill="FFFFFF"/>
            <w:tcMar>
              <w:top w:w="30" w:type="dxa"/>
              <w:left w:w="30" w:type="dxa"/>
              <w:bottom w:w="30" w:type="dxa"/>
              <w:right w:w="30" w:type="dxa"/>
            </w:tcMar>
            <w:vAlign w:val="bottom"/>
          </w:tcPr>
          <w:p w14:paraId="79FAE7BA" w14:textId="77777777" w:rsidR="008C042A" w:rsidRPr="008C042A" w:rsidRDefault="008C042A" w:rsidP="008C042A">
            <w:pPr>
              <w:suppressAutoHyphens w:val="0"/>
              <w:autoSpaceDE w:val="0"/>
              <w:autoSpaceDN w:val="0"/>
              <w:adjustRightInd w:val="0"/>
              <w:spacing w:line="320" w:lineRule="atLeast"/>
              <w:rPr>
                <w:rFonts w:ascii="Arial" w:hAnsi="Arial" w:cs="Arial"/>
                <w:color w:val="000000"/>
                <w:sz w:val="18"/>
                <w:szCs w:val="18"/>
                <w:lang w:val="en-ID" w:eastAsia="en-ID"/>
              </w:rPr>
            </w:pPr>
            <w:r w:rsidRPr="008C042A">
              <w:rPr>
                <w:rFonts w:ascii="Arial" w:hAnsi="Arial" w:cs="Arial"/>
                <w:color w:val="000000"/>
                <w:sz w:val="18"/>
                <w:szCs w:val="18"/>
                <w:lang w:val="en-ID" w:eastAsia="en-ID"/>
              </w:rPr>
              <w:t>Model</w:t>
            </w:r>
          </w:p>
        </w:tc>
        <w:tc>
          <w:tcPr>
            <w:tcW w:w="0" w:type="auto"/>
            <w:gridSpan w:val="2"/>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2998C574" w14:textId="77777777" w:rsidR="008C042A" w:rsidRPr="008C042A" w:rsidRDefault="008C042A" w:rsidP="008C042A">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Unstandardized Coefficients</w:t>
            </w:r>
          </w:p>
        </w:tc>
        <w:tc>
          <w:tcPr>
            <w:tcW w:w="0" w:type="auto"/>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64DBC8C8" w14:textId="77777777" w:rsidR="008C042A" w:rsidRPr="008C042A" w:rsidRDefault="008C042A" w:rsidP="008C042A">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Standardized Coefficients</w:t>
            </w:r>
          </w:p>
        </w:tc>
        <w:tc>
          <w:tcPr>
            <w:tcW w:w="0" w:type="auto"/>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5EB29219" w14:textId="77777777" w:rsidR="008C042A" w:rsidRPr="008C042A" w:rsidRDefault="008C042A" w:rsidP="008C042A">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t</w:t>
            </w:r>
          </w:p>
        </w:tc>
        <w:tc>
          <w:tcPr>
            <w:tcW w:w="0" w:type="auto"/>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039BA313" w14:textId="77777777" w:rsidR="008C042A" w:rsidRPr="008C042A" w:rsidRDefault="008C042A" w:rsidP="008C042A">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Sig.</w:t>
            </w:r>
          </w:p>
        </w:tc>
        <w:tc>
          <w:tcPr>
            <w:tcW w:w="0" w:type="auto"/>
            <w:gridSpan w:val="2"/>
            <w:tcBorders>
              <w:top w:val="single" w:sz="4" w:space="0" w:color="auto"/>
              <w:left w:val="nil"/>
              <w:bottom w:val="nil"/>
              <w:right w:val="nil"/>
            </w:tcBorders>
            <w:shd w:val="clear" w:color="auto" w:fill="FFFFFF"/>
            <w:tcMar>
              <w:top w:w="30" w:type="dxa"/>
              <w:left w:w="30" w:type="dxa"/>
              <w:bottom w:w="30" w:type="dxa"/>
              <w:right w:w="30" w:type="dxa"/>
            </w:tcMar>
            <w:vAlign w:val="bottom"/>
          </w:tcPr>
          <w:p w14:paraId="04CBC927" w14:textId="77777777" w:rsidR="008C042A" w:rsidRPr="008C042A" w:rsidRDefault="008C042A" w:rsidP="008C042A">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Collinearity Statistics</w:t>
            </w:r>
          </w:p>
        </w:tc>
      </w:tr>
      <w:tr w:rsidR="008C042A" w:rsidRPr="008C042A" w14:paraId="61B54618" w14:textId="77777777" w:rsidTr="00C319AD">
        <w:trPr>
          <w:cantSplit/>
          <w:tblHeader/>
        </w:trPr>
        <w:tc>
          <w:tcPr>
            <w:tcW w:w="0" w:type="auto"/>
            <w:gridSpan w:val="2"/>
            <w:vMerge/>
            <w:tcBorders>
              <w:top w:val="nil"/>
              <w:left w:val="nil"/>
              <w:bottom w:val="single" w:sz="4" w:space="0" w:color="auto"/>
              <w:right w:val="nil"/>
            </w:tcBorders>
            <w:shd w:val="clear" w:color="auto" w:fill="FFFFFF"/>
            <w:tcMar>
              <w:top w:w="30" w:type="dxa"/>
              <w:left w:w="30" w:type="dxa"/>
              <w:bottom w:w="30" w:type="dxa"/>
              <w:right w:w="30" w:type="dxa"/>
            </w:tcMar>
            <w:vAlign w:val="bottom"/>
          </w:tcPr>
          <w:p w14:paraId="5E9C6A9D" w14:textId="77777777" w:rsidR="008C042A" w:rsidRPr="008C042A" w:rsidRDefault="008C042A" w:rsidP="008C042A">
            <w:pPr>
              <w:suppressAutoHyphens w:val="0"/>
              <w:autoSpaceDE w:val="0"/>
              <w:autoSpaceDN w:val="0"/>
              <w:adjustRightInd w:val="0"/>
              <w:rPr>
                <w:rFonts w:ascii="Arial" w:hAnsi="Arial" w:cs="Arial"/>
                <w:color w:val="000000"/>
                <w:sz w:val="18"/>
                <w:szCs w:val="18"/>
                <w:lang w:val="en-ID" w:eastAsia="en-ID"/>
              </w:rPr>
            </w:pPr>
          </w:p>
        </w:tc>
        <w:tc>
          <w:tcPr>
            <w:tcW w:w="0" w:type="auto"/>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31B2F41C" w14:textId="77777777" w:rsidR="008C042A" w:rsidRPr="008C042A" w:rsidRDefault="008C042A" w:rsidP="008C042A">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B</w:t>
            </w:r>
          </w:p>
        </w:tc>
        <w:tc>
          <w:tcPr>
            <w:tcW w:w="0" w:type="auto"/>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394B9F4D" w14:textId="77777777" w:rsidR="008C042A" w:rsidRPr="008C042A" w:rsidRDefault="008C042A" w:rsidP="008C042A">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Std. Error</w:t>
            </w:r>
          </w:p>
        </w:tc>
        <w:tc>
          <w:tcPr>
            <w:tcW w:w="0" w:type="auto"/>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252B319A" w14:textId="77777777" w:rsidR="008C042A" w:rsidRPr="008C042A" w:rsidRDefault="008C042A" w:rsidP="008C042A">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Beta</w:t>
            </w:r>
          </w:p>
        </w:tc>
        <w:tc>
          <w:tcPr>
            <w:tcW w:w="0" w:type="auto"/>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051AB89E" w14:textId="77777777" w:rsidR="008C042A" w:rsidRPr="008C042A" w:rsidRDefault="008C042A" w:rsidP="008C042A">
            <w:pPr>
              <w:autoSpaceDE w:val="0"/>
              <w:autoSpaceDN w:val="0"/>
              <w:adjustRightInd w:val="0"/>
              <w:spacing w:line="320" w:lineRule="atLeast"/>
              <w:jc w:val="center"/>
              <w:rPr>
                <w:rFonts w:ascii="Arial" w:hAnsi="Arial" w:cs="Arial"/>
                <w:color w:val="000000"/>
                <w:sz w:val="18"/>
                <w:szCs w:val="18"/>
                <w:lang w:val="en-ID" w:eastAsia="en-ID"/>
              </w:rPr>
            </w:pPr>
          </w:p>
        </w:tc>
        <w:tc>
          <w:tcPr>
            <w:tcW w:w="0" w:type="auto"/>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6D292670" w14:textId="77777777" w:rsidR="008C042A" w:rsidRPr="008C042A" w:rsidRDefault="008C042A" w:rsidP="008C042A">
            <w:pPr>
              <w:autoSpaceDE w:val="0"/>
              <w:autoSpaceDN w:val="0"/>
              <w:adjustRightInd w:val="0"/>
              <w:spacing w:line="320" w:lineRule="atLeast"/>
              <w:jc w:val="center"/>
              <w:rPr>
                <w:rFonts w:ascii="Arial" w:hAnsi="Arial" w:cs="Arial"/>
                <w:color w:val="000000"/>
                <w:sz w:val="18"/>
                <w:szCs w:val="18"/>
                <w:lang w:val="en-ID" w:eastAsia="en-ID"/>
              </w:rPr>
            </w:pPr>
          </w:p>
        </w:tc>
        <w:tc>
          <w:tcPr>
            <w:tcW w:w="0" w:type="auto"/>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5EB49ADC" w14:textId="77777777" w:rsidR="008C042A" w:rsidRPr="008C042A" w:rsidRDefault="008C042A" w:rsidP="008C042A">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Tolerance</w:t>
            </w:r>
          </w:p>
        </w:tc>
        <w:tc>
          <w:tcPr>
            <w:tcW w:w="0" w:type="auto"/>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51A5D3A5" w14:textId="77777777" w:rsidR="008C042A" w:rsidRPr="008C042A" w:rsidRDefault="008C042A" w:rsidP="008C042A">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VIF</w:t>
            </w:r>
          </w:p>
        </w:tc>
      </w:tr>
      <w:tr w:rsidR="008C042A" w:rsidRPr="008C042A" w14:paraId="0EB30E16" w14:textId="77777777" w:rsidTr="00C319AD">
        <w:trPr>
          <w:cantSplit/>
          <w:tblHeader/>
        </w:trPr>
        <w:tc>
          <w:tcPr>
            <w:tcW w:w="0" w:type="auto"/>
            <w:vMerge w:val="restart"/>
            <w:tcBorders>
              <w:top w:val="single" w:sz="4" w:space="0" w:color="auto"/>
              <w:left w:val="nil"/>
              <w:bottom w:val="nil"/>
              <w:right w:val="nil"/>
            </w:tcBorders>
            <w:shd w:val="clear" w:color="auto" w:fill="FFFFFF"/>
            <w:tcMar>
              <w:top w:w="30" w:type="dxa"/>
              <w:left w:w="30" w:type="dxa"/>
              <w:bottom w:w="30" w:type="dxa"/>
              <w:right w:w="30" w:type="dxa"/>
            </w:tcMar>
          </w:tcPr>
          <w:p w14:paraId="024EE8CE" w14:textId="77777777" w:rsidR="008C042A" w:rsidRPr="008C042A" w:rsidRDefault="008C042A" w:rsidP="008C042A">
            <w:pPr>
              <w:suppressAutoHyphens w:val="0"/>
              <w:autoSpaceDE w:val="0"/>
              <w:autoSpaceDN w:val="0"/>
              <w:adjustRightInd w:val="0"/>
              <w:spacing w:line="320" w:lineRule="atLeast"/>
              <w:rPr>
                <w:rFonts w:ascii="Arial" w:hAnsi="Arial" w:cs="Arial"/>
                <w:color w:val="000000"/>
                <w:sz w:val="18"/>
                <w:szCs w:val="18"/>
                <w:lang w:val="en-ID" w:eastAsia="en-ID"/>
              </w:rPr>
            </w:pPr>
            <w:r w:rsidRPr="008C042A">
              <w:rPr>
                <w:rFonts w:ascii="Arial" w:hAnsi="Arial" w:cs="Arial"/>
                <w:color w:val="000000"/>
                <w:sz w:val="18"/>
                <w:szCs w:val="18"/>
                <w:lang w:val="en-ID" w:eastAsia="en-ID"/>
              </w:rPr>
              <w:t>1</w:t>
            </w:r>
          </w:p>
        </w:tc>
        <w:tc>
          <w:tcPr>
            <w:tcW w:w="0" w:type="auto"/>
            <w:tcBorders>
              <w:top w:val="single" w:sz="4" w:space="0" w:color="auto"/>
              <w:left w:val="nil"/>
              <w:bottom w:val="nil"/>
              <w:right w:val="nil"/>
            </w:tcBorders>
            <w:shd w:val="clear" w:color="auto" w:fill="FFFFFF"/>
            <w:tcMar>
              <w:top w:w="30" w:type="dxa"/>
              <w:left w:w="30" w:type="dxa"/>
              <w:bottom w:w="30" w:type="dxa"/>
              <w:right w:w="30" w:type="dxa"/>
            </w:tcMar>
          </w:tcPr>
          <w:p w14:paraId="2845D166" w14:textId="77777777" w:rsidR="008C042A" w:rsidRPr="008C042A" w:rsidRDefault="008C042A" w:rsidP="008C042A">
            <w:pPr>
              <w:suppressAutoHyphens w:val="0"/>
              <w:autoSpaceDE w:val="0"/>
              <w:autoSpaceDN w:val="0"/>
              <w:adjustRightInd w:val="0"/>
              <w:spacing w:line="320" w:lineRule="atLeast"/>
              <w:rPr>
                <w:rFonts w:ascii="Arial" w:hAnsi="Arial" w:cs="Arial"/>
                <w:color w:val="000000"/>
                <w:sz w:val="18"/>
                <w:szCs w:val="18"/>
                <w:lang w:val="en-ID" w:eastAsia="en-ID"/>
              </w:rPr>
            </w:pPr>
            <w:r w:rsidRPr="008C042A">
              <w:rPr>
                <w:rFonts w:ascii="Arial" w:hAnsi="Arial" w:cs="Arial"/>
                <w:color w:val="000000"/>
                <w:sz w:val="18"/>
                <w:szCs w:val="18"/>
                <w:lang w:val="en-ID" w:eastAsia="en-ID"/>
              </w:rPr>
              <w:t>(Constant)</w:t>
            </w:r>
          </w:p>
        </w:tc>
        <w:tc>
          <w:tcPr>
            <w:tcW w:w="0" w:type="auto"/>
            <w:tcBorders>
              <w:top w:val="single" w:sz="4" w:space="0" w:color="auto"/>
              <w:left w:val="nil"/>
              <w:bottom w:val="nil"/>
              <w:right w:val="nil"/>
            </w:tcBorders>
            <w:shd w:val="clear" w:color="auto" w:fill="FFFFFF"/>
            <w:tcMar>
              <w:top w:w="30" w:type="dxa"/>
              <w:left w:w="30" w:type="dxa"/>
              <w:bottom w:w="30" w:type="dxa"/>
              <w:right w:w="30" w:type="dxa"/>
            </w:tcMar>
            <w:vAlign w:val="center"/>
          </w:tcPr>
          <w:p w14:paraId="197EF021" w14:textId="77777777" w:rsidR="008C042A" w:rsidRPr="008C042A" w:rsidRDefault="008C042A" w:rsidP="00C319A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122.493</w:t>
            </w:r>
          </w:p>
        </w:tc>
        <w:tc>
          <w:tcPr>
            <w:tcW w:w="0" w:type="auto"/>
            <w:tcBorders>
              <w:top w:val="single" w:sz="4" w:space="0" w:color="auto"/>
              <w:left w:val="nil"/>
              <w:bottom w:val="nil"/>
              <w:right w:val="nil"/>
            </w:tcBorders>
            <w:shd w:val="clear" w:color="auto" w:fill="FFFFFF"/>
            <w:tcMar>
              <w:top w:w="30" w:type="dxa"/>
              <w:left w:w="30" w:type="dxa"/>
              <w:bottom w:w="30" w:type="dxa"/>
              <w:right w:w="30" w:type="dxa"/>
            </w:tcMar>
            <w:vAlign w:val="center"/>
          </w:tcPr>
          <w:p w14:paraId="35CEE3B4" w14:textId="77777777" w:rsidR="008C042A" w:rsidRPr="008C042A" w:rsidRDefault="008C042A" w:rsidP="00C319A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4.208</w:t>
            </w:r>
          </w:p>
        </w:tc>
        <w:tc>
          <w:tcPr>
            <w:tcW w:w="0" w:type="auto"/>
            <w:tcBorders>
              <w:top w:val="single" w:sz="4" w:space="0" w:color="auto"/>
              <w:left w:val="nil"/>
              <w:bottom w:val="nil"/>
              <w:right w:val="nil"/>
            </w:tcBorders>
            <w:shd w:val="clear" w:color="auto" w:fill="FFFFFF"/>
            <w:tcMar>
              <w:top w:w="30" w:type="dxa"/>
              <w:left w:w="30" w:type="dxa"/>
              <w:bottom w:w="30" w:type="dxa"/>
              <w:right w:w="30" w:type="dxa"/>
            </w:tcMar>
            <w:vAlign w:val="center"/>
          </w:tcPr>
          <w:p w14:paraId="5D022F54" w14:textId="77777777" w:rsidR="008C042A" w:rsidRPr="008C042A" w:rsidRDefault="008C042A" w:rsidP="00C319AD">
            <w:pPr>
              <w:suppressAutoHyphens w:val="0"/>
              <w:autoSpaceDE w:val="0"/>
              <w:autoSpaceDN w:val="0"/>
              <w:adjustRightInd w:val="0"/>
              <w:jc w:val="center"/>
              <w:rPr>
                <w:lang w:val="en-ID" w:eastAsia="en-ID"/>
              </w:rPr>
            </w:pPr>
          </w:p>
        </w:tc>
        <w:tc>
          <w:tcPr>
            <w:tcW w:w="0" w:type="auto"/>
            <w:tcBorders>
              <w:top w:val="single" w:sz="4" w:space="0" w:color="auto"/>
              <w:left w:val="nil"/>
              <w:bottom w:val="nil"/>
              <w:right w:val="nil"/>
            </w:tcBorders>
            <w:shd w:val="clear" w:color="auto" w:fill="FFFFFF"/>
            <w:tcMar>
              <w:top w:w="30" w:type="dxa"/>
              <w:left w:w="30" w:type="dxa"/>
              <w:bottom w:w="30" w:type="dxa"/>
              <w:right w:w="30" w:type="dxa"/>
            </w:tcMar>
            <w:vAlign w:val="center"/>
          </w:tcPr>
          <w:p w14:paraId="37DE9989" w14:textId="77777777" w:rsidR="008C042A" w:rsidRPr="008C042A" w:rsidRDefault="008C042A" w:rsidP="00C319A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29.111</w:t>
            </w:r>
          </w:p>
        </w:tc>
        <w:tc>
          <w:tcPr>
            <w:tcW w:w="0" w:type="auto"/>
            <w:tcBorders>
              <w:top w:val="single" w:sz="4" w:space="0" w:color="auto"/>
              <w:left w:val="nil"/>
              <w:bottom w:val="nil"/>
              <w:right w:val="nil"/>
            </w:tcBorders>
            <w:shd w:val="clear" w:color="auto" w:fill="FFFFFF"/>
            <w:tcMar>
              <w:top w:w="30" w:type="dxa"/>
              <w:left w:w="30" w:type="dxa"/>
              <w:bottom w:w="30" w:type="dxa"/>
              <w:right w:w="30" w:type="dxa"/>
            </w:tcMar>
            <w:vAlign w:val="center"/>
          </w:tcPr>
          <w:p w14:paraId="71B4E573" w14:textId="77777777" w:rsidR="008C042A" w:rsidRPr="008C042A" w:rsidRDefault="008C042A" w:rsidP="00C319A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.000</w:t>
            </w:r>
          </w:p>
        </w:tc>
        <w:tc>
          <w:tcPr>
            <w:tcW w:w="0" w:type="auto"/>
            <w:tcBorders>
              <w:top w:val="single" w:sz="4" w:space="0" w:color="auto"/>
              <w:left w:val="nil"/>
              <w:bottom w:val="nil"/>
              <w:right w:val="nil"/>
            </w:tcBorders>
            <w:shd w:val="clear" w:color="auto" w:fill="FFFFFF"/>
            <w:tcMar>
              <w:top w:w="30" w:type="dxa"/>
              <w:left w:w="30" w:type="dxa"/>
              <w:bottom w:w="30" w:type="dxa"/>
              <w:right w:w="30" w:type="dxa"/>
            </w:tcMar>
            <w:vAlign w:val="center"/>
          </w:tcPr>
          <w:p w14:paraId="43D34DF6" w14:textId="77777777" w:rsidR="008C042A" w:rsidRPr="008C042A" w:rsidRDefault="008C042A" w:rsidP="00C319AD">
            <w:pPr>
              <w:suppressAutoHyphens w:val="0"/>
              <w:autoSpaceDE w:val="0"/>
              <w:autoSpaceDN w:val="0"/>
              <w:adjustRightInd w:val="0"/>
              <w:jc w:val="center"/>
              <w:rPr>
                <w:lang w:val="en-ID" w:eastAsia="en-ID"/>
              </w:rPr>
            </w:pPr>
          </w:p>
        </w:tc>
        <w:tc>
          <w:tcPr>
            <w:tcW w:w="0" w:type="auto"/>
            <w:tcBorders>
              <w:top w:val="single" w:sz="4" w:space="0" w:color="auto"/>
              <w:left w:val="nil"/>
              <w:bottom w:val="nil"/>
              <w:right w:val="nil"/>
            </w:tcBorders>
            <w:shd w:val="clear" w:color="auto" w:fill="FFFFFF"/>
            <w:tcMar>
              <w:top w:w="30" w:type="dxa"/>
              <w:left w:w="30" w:type="dxa"/>
              <w:bottom w:w="30" w:type="dxa"/>
              <w:right w:w="30" w:type="dxa"/>
            </w:tcMar>
            <w:vAlign w:val="center"/>
          </w:tcPr>
          <w:p w14:paraId="1C62A079" w14:textId="77777777" w:rsidR="008C042A" w:rsidRPr="008C042A" w:rsidRDefault="008C042A" w:rsidP="00C319AD">
            <w:pPr>
              <w:suppressAutoHyphens w:val="0"/>
              <w:autoSpaceDE w:val="0"/>
              <w:autoSpaceDN w:val="0"/>
              <w:adjustRightInd w:val="0"/>
              <w:jc w:val="center"/>
              <w:rPr>
                <w:lang w:val="en-ID" w:eastAsia="en-ID"/>
              </w:rPr>
            </w:pPr>
          </w:p>
        </w:tc>
      </w:tr>
      <w:tr w:rsidR="008C042A" w:rsidRPr="008C042A" w14:paraId="2D7666C8" w14:textId="77777777" w:rsidTr="00C319AD">
        <w:trPr>
          <w:cantSplit/>
          <w:tblHeader/>
        </w:trPr>
        <w:tc>
          <w:tcPr>
            <w:tcW w:w="0" w:type="auto"/>
            <w:vMerge/>
            <w:tcBorders>
              <w:top w:val="nil"/>
              <w:left w:val="nil"/>
              <w:bottom w:val="nil"/>
              <w:right w:val="nil"/>
            </w:tcBorders>
            <w:shd w:val="clear" w:color="auto" w:fill="FFFFFF"/>
            <w:tcMar>
              <w:top w:w="30" w:type="dxa"/>
              <w:left w:w="30" w:type="dxa"/>
              <w:bottom w:w="30" w:type="dxa"/>
              <w:right w:w="30" w:type="dxa"/>
            </w:tcMar>
          </w:tcPr>
          <w:p w14:paraId="06302A74" w14:textId="77777777" w:rsidR="008C042A" w:rsidRPr="008C042A" w:rsidRDefault="008C042A" w:rsidP="008C042A">
            <w:pPr>
              <w:suppressAutoHyphens w:val="0"/>
              <w:autoSpaceDE w:val="0"/>
              <w:autoSpaceDN w:val="0"/>
              <w:adjustRightInd w:val="0"/>
              <w:rPr>
                <w:lang w:val="en-ID" w:eastAsia="en-ID"/>
              </w:rPr>
            </w:pPr>
          </w:p>
        </w:tc>
        <w:tc>
          <w:tcPr>
            <w:tcW w:w="0" w:type="auto"/>
            <w:tcBorders>
              <w:top w:val="nil"/>
              <w:left w:val="nil"/>
              <w:bottom w:val="nil"/>
              <w:right w:val="nil"/>
            </w:tcBorders>
            <w:shd w:val="clear" w:color="auto" w:fill="FFFFFF"/>
            <w:tcMar>
              <w:top w:w="30" w:type="dxa"/>
              <w:left w:w="30" w:type="dxa"/>
              <w:bottom w:w="30" w:type="dxa"/>
              <w:right w:w="30" w:type="dxa"/>
            </w:tcMar>
          </w:tcPr>
          <w:p w14:paraId="00D94A0F" w14:textId="4206A48E" w:rsidR="008C042A" w:rsidRPr="008C042A" w:rsidRDefault="008C042A" w:rsidP="008C042A">
            <w:pPr>
              <w:suppressAutoHyphens w:val="0"/>
              <w:autoSpaceDE w:val="0"/>
              <w:autoSpaceDN w:val="0"/>
              <w:adjustRightInd w:val="0"/>
              <w:spacing w:line="320" w:lineRule="atLeast"/>
              <w:rPr>
                <w:rFonts w:ascii="Arial" w:hAnsi="Arial" w:cs="Arial"/>
                <w:color w:val="000000"/>
                <w:sz w:val="18"/>
                <w:szCs w:val="18"/>
                <w:lang w:val="en-ID" w:eastAsia="en-ID"/>
              </w:rPr>
            </w:pPr>
            <w:r w:rsidRPr="008C042A">
              <w:rPr>
                <w:rFonts w:ascii="Arial" w:hAnsi="Arial" w:cs="Arial"/>
                <w:color w:val="000000"/>
                <w:sz w:val="18"/>
                <w:szCs w:val="18"/>
                <w:lang w:val="en-ID" w:eastAsia="en-ID"/>
              </w:rPr>
              <w:t>Stres Akademik</w:t>
            </w:r>
          </w:p>
        </w:tc>
        <w:tc>
          <w:tcPr>
            <w:tcW w:w="0" w:type="auto"/>
            <w:tcBorders>
              <w:top w:val="nil"/>
              <w:left w:val="nil"/>
              <w:bottom w:val="nil"/>
              <w:right w:val="nil"/>
            </w:tcBorders>
            <w:shd w:val="clear" w:color="auto" w:fill="FFFFFF"/>
            <w:tcMar>
              <w:top w:w="30" w:type="dxa"/>
              <w:left w:w="30" w:type="dxa"/>
              <w:bottom w:w="30" w:type="dxa"/>
              <w:right w:w="30" w:type="dxa"/>
            </w:tcMar>
            <w:vAlign w:val="center"/>
          </w:tcPr>
          <w:p w14:paraId="2AFAD17B" w14:textId="77777777" w:rsidR="008C042A" w:rsidRPr="008C042A" w:rsidRDefault="008C042A" w:rsidP="00C319A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-.570</w:t>
            </w:r>
          </w:p>
        </w:tc>
        <w:tc>
          <w:tcPr>
            <w:tcW w:w="0" w:type="auto"/>
            <w:tcBorders>
              <w:top w:val="nil"/>
              <w:left w:val="nil"/>
              <w:bottom w:val="nil"/>
              <w:right w:val="nil"/>
            </w:tcBorders>
            <w:shd w:val="clear" w:color="auto" w:fill="FFFFFF"/>
            <w:tcMar>
              <w:top w:w="30" w:type="dxa"/>
              <w:left w:w="30" w:type="dxa"/>
              <w:bottom w:w="30" w:type="dxa"/>
              <w:right w:w="30" w:type="dxa"/>
            </w:tcMar>
            <w:vAlign w:val="center"/>
          </w:tcPr>
          <w:p w14:paraId="73431FB8" w14:textId="77777777" w:rsidR="008C042A" w:rsidRPr="008C042A" w:rsidRDefault="008C042A" w:rsidP="00C319A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.052</w:t>
            </w:r>
          </w:p>
        </w:tc>
        <w:tc>
          <w:tcPr>
            <w:tcW w:w="0" w:type="auto"/>
            <w:tcBorders>
              <w:top w:val="nil"/>
              <w:left w:val="nil"/>
              <w:bottom w:val="nil"/>
              <w:right w:val="nil"/>
            </w:tcBorders>
            <w:shd w:val="clear" w:color="auto" w:fill="FFFFFF"/>
            <w:tcMar>
              <w:top w:w="30" w:type="dxa"/>
              <w:left w:w="30" w:type="dxa"/>
              <w:bottom w:w="30" w:type="dxa"/>
              <w:right w:w="30" w:type="dxa"/>
            </w:tcMar>
            <w:vAlign w:val="center"/>
          </w:tcPr>
          <w:p w14:paraId="7124B87C" w14:textId="77777777" w:rsidR="008C042A" w:rsidRPr="008C042A" w:rsidRDefault="008C042A" w:rsidP="00C319A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-.446</w:t>
            </w:r>
          </w:p>
        </w:tc>
        <w:tc>
          <w:tcPr>
            <w:tcW w:w="0" w:type="auto"/>
            <w:tcBorders>
              <w:top w:val="nil"/>
              <w:left w:val="nil"/>
              <w:bottom w:val="nil"/>
              <w:right w:val="nil"/>
            </w:tcBorders>
            <w:shd w:val="clear" w:color="auto" w:fill="FFFFFF"/>
            <w:tcMar>
              <w:top w:w="30" w:type="dxa"/>
              <w:left w:w="30" w:type="dxa"/>
              <w:bottom w:w="30" w:type="dxa"/>
              <w:right w:w="30" w:type="dxa"/>
            </w:tcMar>
            <w:vAlign w:val="center"/>
          </w:tcPr>
          <w:p w14:paraId="28C65F2A" w14:textId="77777777" w:rsidR="008C042A" w:rsidRPr="008C042A" w:rsidRDefault="008C042A" w:rsidP="00C319A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-11.020</w:t>
            </w:r>
          </w:p>
        </w:tc>
        <w:tc>
          <w:tcPr>
            <w:tcW w:w="0" w:type="auto"/>
            <w:tcBorders>
              <w:top w:val="nil"/>
              <w:left w:val="nil"/>
              <w:bottom w:val="nil"/>
              <w:right w:val="nil"/>
            </w:tcBorders>
            <w:shd w:val="clear" w:color="auto" w:fill="FFFFFF"/>
            <w:tcMar>
              <w:top w:w="30" w:type="dxa"/>
              <w:left w:w="30" w:type="dxa"/>
              <w:bottom w:w="30" w:type="dxa"/>
              <w:right w:w="30" w:type="dxa"/>
            </w:tcMar>
            <w:vAlign w:val="center"/>
          </w:tcPr>
          <w:p w14:paraId="5D3D9A4F" w14:textId="77777777" w:rsidR="008C042A" w:rsidRPr="008C042A" w:rsidRDefault="008C042A" w:rsidP="00C319A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.000</w:t>
            </w:r>
          </w:p>
        </w:tc>
        <w:tc>
          <w:tcPr>
            <w:tcW w:w="0" w:type="auto"/>
            <w:tcBorders>
              <w:top w:val="nil"/>
              <w:left w:val="nil"/>
              <w:bottom w:val="nil"/>
              <w:right w:val="nil"/>
            </w:tcBorders>
            <w:shd w:val="clear" w:color="auto" w:fill="FFFFFF"/>
            <w:tcMar>
              <w:top w:w="30" w:type="dxa"/>
              <w:left w:w="30" w:type="dxa"/>
              <w:bottom w:w="30" w:type="dxa"/>
              <w:right w:w="30" w:type="dxa"/>
            </w:tcMar>
            <w:vAlign w:val="center"/>
          </w:tcPr>
          <w:p w14:paraId="1F55B08D" w14:textId="77777777" w:rsidR="008C042A" w:rsidRPr="008C042A" w:rsidRDefault="008C042A" w:rsidP="00C319A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1.000</w:t>
            </w:r>
          </w:p>
        </w:tc>
        <w:tc>
          <w:tcPr>
            <w:tcW w:w="0" w:type="auto"/>
            <w:tcBorders>
              <w:top w:val="nil"/>
              <w:left w:val="nil"/>
              <w:bottom w:val="nil"/>
              <w:right w:val="nil"/>
            </w:tcBorders>
            <w:shd w:val="clear" w:color="auto" w:fill="FFFFFF"/>
            <w:tcMar>
              <w:top w:w="30" w:type="dxa"/>
              <w:left w:w="30" w:type="dxa"/>
              <w:bottom w:w="30" w:type="dxa"/>
              <w:right w:w="30" w:type="dxa"/>
            </w:tcMar>
            <w:vAlign w:val="center"/>
          </w:tcPr>
          <w:p w14:paraId="3562E19F" w14:textId="77777777" w:rsidR="008C042A" w:rsidRPr="008C042A" w:rsidRDefault="008C042A" w:rsidP="00C319A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1.000</w:t>
            </w:r>
          </w:p>
        </w:tc>
      </w:tr>
      <w:tr w:rsidR="008C042A" w:rsidRPr="008C042A" w14:paraId="7B9A76AF" w14:textId="77777777" w:rsidTr="00C319AD">
        <w:trPr>
          <w:cantSplit/>
          <w:tblHeader/>
        </w:trPr>
        <w:tc>
          <w:tcPr>
            <w:tcW w:w="0" w:type="auto"/>
            <w:vMerge/>
            <w:tcBorders>
              <w:top w:val="nil"/>
              <w:left w:val="nil"/>
              <w:bottom w:val="single" w:sz="4" w:space="0" w:color="auto"/>
              <w:right w:val="nil"/>
            </w:tcBorders>
            <w:shd w:val="clear" w:color="auto" w:fill="FFFFFF"/>
            <w:tcMar>
              <w:top w:w="30" w:type="dxa"/>
              <w:left w:w="30" w:type="dxa"/>
              <w:bottom w:w="30" w:type="dxa"/>
              <w:right w:w="30" w:type="dxa"/>
            </w:tcMar>
          </w:tcPr>
          <w:p w14:paraId="3251CE37" w14:textId="77777777" w:rsidR="008C042A" w:rsidRPr="008C042A" w:rsidRDefault="008C042A" w:rsidP="008C042A">
            <w:pPr>
              <w:suppressAutoHyphens w:val="0"/>
              <w:autoSpaceDE w:val="0"/>
              <w:autoSpaceDN w:val="0"/>
              <w:adjustRightInd w:val="0"/>
              <w:rPr>
                <w:rFonts w:ascii="Arial" w:hAnsi="Arial" w:cs="Arial"/>
                <w:color w:val="000000"/>
                <w:sz w:val="18"/>
                <w:szCs w:val="18"/>
                <w:lang w:val="en-ID" w:eastAsia="en-ID"/>
              </w:rPr>
            </w:pPr>
          </w:p>
        </w:tc>
        <w:tc>
          <w:tcPr>
            <w:tcW w:w="0" w:type="auto"/>
            <w:tcBorders>
              <w:top w:val="nil"/>
              <w:left w:val="nil"/>
              <w:bottom w:val="single" w:sz="4" w:space="0" w:color="auto"/>
              <w:right w:val="nil"/>
            </w:tcBorders>
            <w:shd w:val="clear" w:color="auto" w:fill="FFFFFF"/>
            <w:tcMar>
              <w:top w:w="30" w:type="dxa"/>
              <w:left w:w="30" w:type="dxa"/>
              <w:bottom w:w="30" w:type="dxa"/>
              <w:right w:w="30" w:type="dxa"/>
            </w:tcMar>
          </w:tcPr>
          <w:p w14:paraId="0760D95E" w14:textId="77777777" w:rsidR="008C042A" w:rsidRPr="008C042A" w:rsidRDefault="008C042A" w:rsidP="008C042A">
            <w:pPr>
              <w:suppressAutoHyphens w:val="0"/>
              <w:autoSpaceDE w:val="0"/>
              <w:autoSpaceDN w:val="0"/>
              <w:adjustRightInd w:val="0"/>
              <w:spacing w:line="320" w:lineRule="atLeast"/>
              <w:rPr>
                <w:rFonts w:ascii="Arial" w:hAnsi="Arial" w:cs="Arial"/>
                <w:color w:val="000000"/>
                <w:sz w:val="18"/>
                <w:szCs w:val="18"/>
                <w:lang w:val="en-ID" w:eastAsia="en-ID"/>
              </w:rPr>
            </w:pPr>
            <w:r w:rsidRPr="008C042A">
              <w:rPr>
                <w:rFonts w:ascii="Arial" w:hAnsi="Arial" w:cs="Arial"/>
                <w:color w:val="000000"/>
                <w:sz w:val="18"/>
                <w:szCs w:val="18"/>
                <w:lang w:val="en-ID" w:eastAsia="en-ID"/>
              </w:rPr>
              <w:t>Manajemen Waktu</w:t>
            </w:r>
          </w:p>
        </w:tc>
        <w:tc>
          <w:tcPr>
            <w:tcW w:w="0" w:type="auto"/>
            <w:tcBorders>
              <w:top w:val="nil"/>
              <w:left w:val="nil"/>
              <w:bottom w:val="single" w:sz="4" w:space="0" w:color="auto"/>
              <w:right w:val="nil"/>
            </w:tcBorders>
            <w:shd w:val="clear" w:color="auto" w:fill="FFFFFF"/>
            <w:tcMar>
              <w:top w:w="30" w:type="dxa"/>
              <w:left w:w="30" w:type="dxa"/>
              <w:bottom w:w="30" w:type="dxa"/>
              <w:right w:w="30" w:type="dxa"/>
            </w:tcMar>
            <w:vAlign w:val="center"/>
          </w:tcPr>
          <w:p w14:paraId="297FA645" w14:textId="77777777" w:rsidR="008C042A" w:rsidRPr="008C042A" w:rsidRDefault="008C042A" w:rsidP="00C319A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.742</w:t>
            </w:r>
          </w:p>
        </w:tc>
        <w:tc>
          <w:tcPr>
            <w:tcW w:w="0" w:type="auto"/>
            <w:tcBorders>
              <w:top w:val="nil"/>
              <w:left w:val="nil"/>
              <w:bottom w:val="single" w:sz="4" w:space="0" w:color="auto"/>
              <w:right w:val="nil"/>
            </w:tcBorders>
            <w:shd w:val="clear" w:color="auto" w:fill="FFFFFF"/>
            <w:tcMar>
              <w:top w:w="30" w:type="dxa"/>
              <w:left w:w="30" w:type="dxa"/>
              <w:bottom w:w="30" w:type="dxa"/>
              <w:right w:w="30" w:type="dxa"/>
            </w:tcMar>
            <w:vAlign w:val="center"/>
          </w:tcPr>
          <w:p w14:paraId="211A649C" w14:textId="77777777" w:rsidR="008C042A" w:rsidRPr="008C042A" w:rsidRDefault="008C042A" w:rsidP="00C319A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.060</w:t>
            </w:r>
          </w:p>
        </w:tc>
        <w:tc>
          <w:tcPr>
            <w:tcW w:w="0" w:type="auto"/>
            <w:tcBorders>
              <w:top w:val="nil"/>
              <w:left w:val="nil"/>
              <w:bottom w:val="single" w:sz="4" w:space="0" w:color="auto"/>
              <w:right w:val="nil"/>
            </w:tcBorders>
            <w:shd w:val="clear" w:color="auto" w:fill="FFFFFF"/>
            <w:tcMar>
              <w:top w:w="30" w:type="dxa"/>
              <w:left w:w="30" w:type="dxa"/>
              <w:bottom w:w="30" w:type="dxa"/>
              <w:right w:w="30" w:type="dxa"/>
            </w:tcMar>
            <w:vAlign w:val="center"/>
          </w:tcPr>
          <w:p w14:paraId="0C92695A" w14:textId="77777777" w:rsidR="008C042A" w:rsidRPr="008C042A" w:rsidRDefault="008C042A" w:rsidP="00C319A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.498</w:t>
            </w:r>
          </w:p>
        </w:tc>
        <w:tc>
          <w:tcPr>
            <w:tcW w:w="0" w:type="auto"/>
            <w:tcBorders>
              <w:top w:val="nil"/>
              <w:left w:val="nil"/>
              <w:bottom w:val="single" w:sz="4" w:space="0" w:color="auto"/>
              <w:right w:val="nil"/>
            </w:tcBorders>
            <w:shd w:val="clear" w:color="auto" w:fill="FFFFFF"/>
            <w:tcMar>
              <w:top w:w="30" w:type="dxa"/>
              <w:left w:w="30" w:type="dxa"/>
              <w:bottom w:w="30" w:type="dxa"/>
              <w:right w:w="30" w:type="dxa"/>
            </w:tcMar>
            <w:vAlign w:val="center"/>
          </w:tcPr>
          <w:p w14:paraId="67E04968" w14:textId="77777777" w:rsidR="008C042A" w:rsidRPr="008C042A" w:rsidRDefault="008C042A" w:rsidP="00C319A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12.304</w:t>
            </w:r>
          </w:p>
        </w:tc>
        <w:tc>
          <w:tcPr>
            <w:tcW w:w="0" w:type="auto"/>
            <w:tcBorders>
              <w:top w:val="nil"/>
              <w:left w:val="nil"/>
              <w:bottom w:val="single" w:sz="4" w:space="0" w:color="auto"/>
              <w:right w:val="nil"/>
            </w:tcBorders>
            <w:shd w:val="clear" w:color="auto" w:fill="FFFFFF"/>
            <w:tcMar>
              <w:top w:w="30" w:type="dxa"/>
              <w:left w:w="30" w:type="dxa"/>
              <w:bottom w:w="30" w:type="dxa"/>
              <w:right w:w="30" w:type="dxa"/>
            </w:tcMar>
            <w:vAlign w:val="center"/>
          </w:tcPr>
          <w:p w14:paraId="226CFEF6" w14:textId="77777777" w:rsidR="008C042A" w:rsidRPr="008C042A" w:rsidRDefault="008C042A" w:rsidP="00C319A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.000</w:t>
            </w:r>
          </w:p>
        </w:tc>
        <w:tc>
          <w:tcPr>
            <w:tcW w:w="0" w:type="auto"/>
            <w:tcBorders>
              <w:top w:val="nil"/>
              <w:left w:val="nil"/>
              <w:bottom w:val="single" w:sz="4" w:space="0" w:color="auto"/>
              <w:right w:val="nil"/>
            </w:tcBorders>
            <w:shd w:val="clear" w:color="auto" w:fill="FFFFFF"/>
            <w:tcMar>
              <w:top w:w="30" w:type="dxa"/>
              <w:left w:w="30" w:type="dxa"/>
              <w:bottom w:w="30" w:type="dxa"/>
              <w:right w:w="30" w:type="dxa"/>
            </w:tcMar>
            <w:vAlign w:val="center"/>
          </w:tcPr>
          <w:p w14:paraId="4A7DF796" w14:textId="77777777" w:rsidR="008C042A" w:rsidRPr="008C042A" w:rsidRDefault="008C042A" w:rsidP="00C319A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1.000</w:t>
            </w:r>
          </w:p>
        </w:tc>
        <w:tc>
          <w:tcPr>
            <w:tcW w:w="0" w:type="auto"/>
            <w:tcBorders>
              <w:top w:val="nil"/>
              <w:left w:val="nil"/>
              <w:bottom w:val="single" w:sz="4" w:space="0" w:color="auto"/>
              <w:right w:val="nil"/>
            </w:tcBorders>
            <w:shd w:val="clear" w:color="auto" w:fill="FFFFFF"/>
            <w:tcMar>
              <w:top w:w="30" w:type="dxa"/>
              <w:left w:w="30" w:type="dxa"/>
              <w:bottom w:w="30" w:type="dxa"/>
              <w:right w:w="30" w:type="dxa"/>
            </w:tcMar>
            <w:vAlign w:val="center"/>
          </w:tcPr>
          <w:p w14:paraId="5D9015A0" w14:textId="77777777" w:rsidR="008C042A" w:rsidRPr="008C042A" w:rsidRDefault="008C042A" w:rsidP="00C319A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1.000</w:t>
            </w:r>
          </w:p>
        </w:tc>
      </w:tr>
      <w:tr w:rsidR="008C042A" w:rsidRPr="008C042A" w14:paraId="3FA6820C" w14:textId="77777777" w:rsidTr="00C319AD">
        <w:trPr>
          <w:cantSplit/>
        </w:trPr>
        <w:tc>
          <w:tcPr>
            <w:tcW w:w="0" w:type="auto"/>
            <w:gridSpan w:val="4"/>
            <w:tcBorders>
              <w:top w:val="single" w:sz="4" w:space="0" w:color="auto"/>
              <w:left w:val="nil"/>
              <w:bottom w:val="nil"/>
              <w:right w:val="nil"/>
            </w:tcBorders>
            <w:shd w:val="clear" w:color="auto" w:fill="FFFFFF"/>
            <w:tcMar>
              <w:top w:w="30" w:type="dxa"/>
              <w:left w:w="30" w:type="dxa"/>
              <w:bottom w:w="30" w:type="dxa"/>
              <w:right w:w="30" w:type="dxa"/>
            </w:tcMar>
          </w:tcPr>
          <w:p w14:paraId="6FC8166D" w14:textId="77777777" w:rsidR="008C042A" w:rsidRPr="008C042A" w:rsidRDefault="008C042A" w:rsidP="008C042A">
            <w:pPr>
              <w:suppressAutoHyphens w:val="0"/>
              <w:autoSpaceDE w:val="0"/>
              <w:autoSpaceDN w:val="0"/>
              <w:adjustRightInd w:val="0"/>
              <w:spacing w:line="320" w:lineRule="atLeast"/>
              <w:rPr>
                <w:rFonts w:ascii="Arial" w:hAnsi="Arial" w:cs="Arial"/>
                <w:color w:val="000000"/>
                <w:sz w:val="18"/>
                <w:szCs w:val="18"/>
                <w:lang w:val="en-ID" w:eastAsia="en-ID"/>
              </w:rPr>
            </w:pPr>
            <w:r w:rsidRPr="008C042A">
              <w:rPr>
                <w:rFonts w:ascii="Arial" w:hAnsi="Arial" w:cs="Arial"/>
                <w:color w:val="000000"/>
                <w:sz w:val="18"/>
                <w:szCs w:val="18"/>
                <w:lang w:val="en-ID" w:eastAsia="en-ID"/>
              </w:rPr>
              <w:t>a. Dependent Variable: Academic Engagement</w:t>
            </w:r>
          </w:p>
        </w:tc>
        <w:tc>
          <w:tcPr>
            <w:tcW w:w="0" w:type="auto"/>
            <w:tcBorders>
              <w:top w:val="single" w:sz="4" w:space="0" w:color="auto"/>
              <w:left w:val="nil"/>
              <w:bottom w:val="nil"/>
              <w:right w:val="nil"/>
            </w:tcBorders>
            <w:shd w:val="clear" w:color="auto" w:fill="FFFFFF"/>
            <w:tcMar>
              <w:top w:w="30" w:type="dxa"/>
              <w:left w:w="30" w:type="dxa"/>
              <w:bottom w:w="30" w:type="dxa"/>
              <w:right w:w="30" w:type="dxa"/>
            </w:tcMar>
          </w:tcPr>
          <w:p w14:paraId="6A11415E" w14:textId="77777777" w:rsidR="008C042A" w:rsidRPr="008C042A" w:rsidRDefault="008C042A" w:rsidP="008C042A">
            <w:pPr>
              <w:suppressAutoHyphens w:val="0"/>
              <w:autoSpaceDE w:val="0"/>
              <w:autoSpaceDN w:val="0"/>
              <w:adjustRightInd w:val="0"/>
              <w:rPr>
                <w:lang w:val="en-ID" w:eastAsia="en-ID"/>
              </w:rPr>
            </w:pPr>
          </w:p>
        </w:tc>
        <w:tc>
          <w:tcPr>
            <w:tcW w:w="0" w:type="auto"/>
            <w:tcBorders>
              <w:top w:val="single" w:sz="4" w:space="0" w:color="auto"/>
              <w:left w:val="nil"/>
              <w:bottom w:val="nil"/>
              <w:right w:val="nil"/>
            </w:tcBorders>
            <w:shd w:val="clear" w:color="auto" w:fill="FFFFFF"/>
            <w:tcMar>
              <w:top w:w="30" w:type="dxa"/>
              <w:left w:w="30" w:type="dxa"/>
              <w:bottom w:w="30" w:type="dxa"/>
              <w:right w:w="30" w:type="dxa"/>
            </w:tcMar>
          </w:tcPr>
          <w:p w14:paraId="33059109" w14:textId="77777777" w:rsidR="008C042A" w:rsidRPr="008C042A" w:rsidRDefault="008C042A" w:rsidP="008C042A">
            <w:pPr>
              <w:suppressAutoHyphens w:val="0"/>
              <w:autoSpaceDE w:val="0"/>
              <w:autoSpaceDN w:val="0"/>
              <w:adjustRightInd w:val="0"/>
              <w:rPr>
                <w:lang w:val="en-ID" w:eastAsia="en-ID"/>
              </w:rPr>
            </w:pPr>
          </w:p>
        </w:tc>
        <w:tc>
          <w:tcPr>
            <w:tcW w:w="0" w:type="auto"/>
            <w:tcBorders>
              <w:top w:val="single" w:sz="4" w:space="0" w:color="auto"/>
              <w:left w:val="nil"/>
              <w:bottom w:val="nil"/>
              <w:right w:val="nil"/>
            </w:tcBorders>
            <w:shd w:val="clear" w:color="auto" w:fill="FFFFFF"/>
            <w:tcMar>
              <w:top w:w="30" w:type="dxa"/>
              <w:left w:w="30" w:type="dxa"/>
              <w:bottom w:w="30" w:type="dxa"/>
              <w:right w:w="30" w:type="dxa"/>
            </w:tcMar>
          </w:tcPr>
          <w:p w14:paraId="7799D098" w14:textId="77777777" w:rsidR="008C042A" w:rsidRPr="008C042A" w:rsidRDefault="008C042A" w:rsidP="008C042A">
            <w:pPr>
              <w:suppressAutoHyphens w:val="0"/>
              <w:autoSpaceDE w:val="0"/>
              <w:autoSpaceDN w:val="0"/>
              <w:adjustRightInd w:val="0"/>
              <w:rPr>
                <w:lang w:val="en-ID" w:eastAsia="en-ID"/>
              </w:rPr>
            </w:pPr>
          </w:p>
        </w:tc>
        <w:tc>
          <w:tcPr>
            <w:tcW w:w="0" w:type="auto"/>
            <w:tcBorders>
              <w:top w:val="single" w:sz="4" w:space="0" w:color="auto"/>
              <w:left w:val="nil"/>
              <w:bottom w:val="nil"/>
              <w:right w:val="nil"/>
            </w:tcBorders>
            <w:shd w:val="clear" w:color="auto" w:fill="FFFFFF"/>
            <w:tcMar>
              <w:top w:w="30" w:type="dxa"/>
              <w:left w:w="30" w:type="dxa"/>
              <w:bottom w:w="30" w:type="dxa"/>
              <w:right w:w="30" w:type="dxa"/>
            </w:tcMar>
          </w:tcPr>
          <w:p w14:paraId="62E45E9D" w14:textId="77777777" w:rsidR="008C042A" w:rsidRPr="008C042A" w:rsidRDefault="008C042A" w:rsidP="008C042A">
            <w:pPr>
              <w:suppressAutoHyphens w:val="0"/>
              <w:autoSpaceDE w:val="0"/>
              <w:autoSpaceDN w:val="0"/>
              <w:adjustRightInd w:val="0"/>
              <w:rPr>
                <w:lang w:val="en-ID" w:eastAsia="en-ID"/>
              </w:rPr>
            </w:pPr>
          </w:p>
        </w:tc>
        <w:tc>
          <w:tcPr>
            <w:tcW w:w="0" w:type="auto"/>
            <w:tcBorders>
              <w:top w:val="single" w:sz="4" w:space="0" w:color="auto"/>
              <w:left w:val="nil"/>
              <w:bottom w:val="nil"/>
              <w:right w:val="nil"/>
            </w:tcBorders>
            <w:shd w:val="clear" w:color="auto" w:fill="FFFFFF"/>
            <w:tcMar>
              <w:top w:w="30" w:type="dxa"/>
              <w:left w:w="30" w:type="dxa"/>
              <w:bottom w:w="30" w:type="dxa"/>
              <w:right w:w="30" w:type="dxa"/>
            </w:tcMar>
          </w:tcPr>
          <w:p w14:paraId="6E0E8F90" w14:textId="77777777" w:rsidR="008C042A" w:rsidRPr="008C042A" w:rsidRDefault="008C042A" w:rsidP="008C042A">
            <w:pPr>
              <w:suppressAutoHyphens w:val="0"/>
              <w:autoSpaceDE w:val="0"/>
              <w:autoSpaceDN w:val="0"/>
              <w:adjustRightInd w:val="0"/>
              <w:rPr>
                <w:lang w:val="en-ID" w:eastAsia="en-ID"/>
              </w:rPr>
            </w:pPr>
          </w:p>
        </w:tc>
      </w:tr>
    </w:tbl>
    <w:p w14:paraId="618F3E2A" w14:textId="77777777" w:rsidR="007B633F" w:rsidRDefault="007B633F" w:rsidP="008C042A">
      <w:pPr>
        <w:suppressAutoHyphens w:val="0"/>
        <w:jc w:val="both"/>
        <w:rPr>
          <w:color w:val="000000"/>
          <w:sz w:val="20"/>
          <w:szCs w:val="20"/>
          <w:lang w:val="en-ID" w:eastAsia="en-ID"/>
        </w:rPr>
      </w:pPr>
    </w:p>
    <w:p w14:paraId="3467440A" w14:textId="70421A92" w:rsidR="002647A1" w:rsidRDefault="00CE4CAD" w:rsidP="00336605">
      <w:pPr>
        <w:suppressAutoHyphens w:val="0"/>
        <w:ind w:firstLine="720"/>
        <w:jc w:val="both"/>
        <w:rPr>
          <w:color w:val="000000"/>
          <w:sz w:val="20"/>
          <w:szCs w:val="20"/>
          <w:lang w:val="en-ID" w:eastAsia="en-ID"/>
        </w:rPr>
      </w:pPr>
      <w:r w:rsidRPr="00CE4CAD">
        <w:rPr>
          <w:color w:val="000000"/>
          <w:sz w:val="20"/>
          <w:szCs w:val="20"/>
          <w:lang w:val="en-ID" w:eastAsia="en-ID"/>
        </w:rPr>
        <w:t xml:space="preserve">Berdasarkan hasil analisis tabel </w:t>
      </w:r>
      <w:r w:rsidR="00971E97">
        <w:rPr>
          <w:color w:val="000000"/>
          <w:sz w:val="20"/>
          <w:szCs w:val="20"/>
          <w:lang w:val="en-ID" w:eastAsia="en-ID"/>
        </w:rPr>
        <w:t>3</w:t>
      </w:r>
      <w:r w:rsidRPr="00CE4CAD">
        <w:rPr>
          <w:color w:val="000000"/>
          <w:sz w:val="20"/>
          <w:szCs w:val="20"/>
          <w:lang w:val="en-ID" w:eastAsia="en-ID"/>
        </w:rPr>
        <w:t xml:space="preserve"> diatas diperoleh nilai </w:t>
      </w:r>
      <w:r w:rsidRPr="00414EBB">
        <w:rPr>
          <w:i/>
          <w:iCs/>
          <w:color w:val="000000"/>
          <w:sz w:val="20"/>
          <w:szCs w:val="20"/>
          <w:lang w:val="en-ID" w:eastAsia="en-ID"/>
        </w:rPr>
        <w:t>tolerance</w:t>
      </w:r>
      <w:r w:rsidRPr="00CE4CAD">
        <w:rPr>
          <w:color w:val="000000"/>
          <w:sz w:val="20"/>
          <w:szCs w:val="20"/>
          <w:lang w:val="en-ID" w:eastAsia="en-ID"/>
        </w:rPr>
        <w:t xml:space="preserve"> stres akademik (</w:t>
      </w:r>
      <w:r w:rsidR="004478F3">
        <w:rPr>
          <w:color w:val="000000"/>
          <w:sz w:val="20"/>
          <w:szCs w:val="20"/>
          <w:lang w:val="en-ID" w:eastAsia="en-ID"/>
        </w:rPr>
        <w:t>1.000</w:t>
      </w:r>
      <w:r w:rsidRPr="00CE4CAD">
        <w:rPr>
          <w:color w:val="000000"/>
          <w:sz w:val="20"/>
          <w:szCs w:val="20"/>
          <w:lang w:val="en-ID" w:eastAsia="en-ID"/>
        </w:rPr>
        <w:t>) dan manajemen waktu (</w:t>
      </w:r>
      <w:r w:rsidR="004478F3">
        <w:rPr>
          <w:color w:val="000000"/>
          <w:sz w:val="20"/>
          <w:szCs w:val="20"/>
          <w:lang w:val="en-ID" w:eastAsia="en-ID"/>
        </w:rPr>
        <w:t>1.000</w:t>
      </w:r>
      <w:r w:rsidRPr="00CE4CAD">
        <w:rPr>
          <w:color w:val="000000"/>
          <w:sz w:val="20"/>
          <w:szCs w:val="20"/>
          <w:lang w:val="en-ID" w:eastAsia="en-ID"/>
        </w:rPr>
        <w:t xml:space="preserve">) &gt; 0.100 sedangkan nilai VIF </w:t>
      </w:r>
      <w:r w:rsidR="00414EBB">
        <w:rPr>
          <w:color w:val="000000"/>
          <w:sz w:val="20"/>
          <w:szCs w:val="20"/>
          <w:lang w:val="en-ID" w:eastAsia="en-ID"/>
        </w:rPr>
        <w:t xml:space="preserve">stres akademik </w:t>
      </w:r>
      <w:r w:rsidR="00D5426E">
        <w:rPr>
          <w:color w:val="000000"/>
          <w:sz w:val="20"/>
          <w:szCs w:val="20"/>
          <w:lang w:val="en-ID" w:eastAsia="en-ID"/>
        </w:rPr>
        <w:t xml:space="preserve">(1.000) Dan </w:t>
      </w:r>
      <w:r w:rsidR="00414EBB">
        <w:rPr>
          <w:color w:val="000000"/>
          <w:sz w:val="20"/>
          <w:szCs w:val="20"/>
          <w:lang w:val="en-ID" w:eastAsia="en-ID"/>
        </w:rPr>
        <w:t xml:space="preserve">manajemen waktu </w:t>
      </w:r>
      <w:r>
        <w:rPr>
          <w:color w:val="000000"/>
          <w:sz w:val="20"/>
          <w:szCs w:val="20"/>
          <w:lang w:val="en-ID" w:eastAsia="en-ID"/>
        </w:rPr>
        <w:t>(1.</w:t>
      </w:r>
      <w:r w:rsidR="004478F3">
        <w:rPr>
          <w:color w:val="000000"/>
          <w:sz w:val="20"/>
          <w:szCs w:val="20"/>
          <w:lang w:val="en-ID" w:eastAsia="en-ID"/>
        </w:rPr>
        <w:t>000</w:t>
      </w:r>
      <w:r>
        <w:rPr>
          <w:color w:val="000000"/>
          <w:sz w:val="20"/>
          <w:szCs w:val="20"/>
          <w:lang w:val="en-ID" w:eastAsia="en-ID"/>
        </w:rPr>
        <w:t xml:space="preserve">) &lt; 10.00 maka disimpulkan tidak terjadi gejala </w:t>
      </w:r>
      <w:r w:rsidR="00F858C5">
        <w:rPr>
          <w:color w:val="000000"/>
          <w:sz w:val="20"/>
          <w:szCs w:val="20"/>
          <w:lang w:val="en-ID" w:eastAsia="en-ID"/>
        </w:rPr>
        <w:t>m</w:t>
      </w:r>
      <w:r>
        <w:rPr>
          <w:color w:val="000000"/>
          <w:sz w:val="20"/>
          <w:szCs w:val="20"/>
          <w:lang w:val="en-ID" w:eastAsia="en-ID"/>
        </w:rPr>
        <w:t>ultikolinieritas.</w:t>
      </w:r>
    </w:p>
    <w:p w14:paraId="57F9D045" w14:textId="77777777" w:rsidR="00CE4CAD" w:rsidRDefault="00CE4CAD" w:rsidP="00336605">
      <w:pPr>
        <w:suppressAutoHyphens w:val="0"/>
        <w:ind w:firstLine="720"/>
        <w:jc w:val="both"/>
        <w:rPr>
          <w:color w:val="000000"/>
          <w:sz w:val="20"/>
          <w:szCs w:val="20"/>
          <w:lang w:val="en-ID" w:eastAsia="en-ID"/>
        </w:rPr>
      </w:pPr>
    </w:p>
    <w:p w14:paraId="6E7D9600" w14:textId="2F09AA52" w:rsidR="00DC2BEB" w:rsidRDefault="00DC2BEB" w:rsidP="00DC2BEB">
      <w:pPr>
        <w:jc w:val="center"/>
        <w:rPr>
          <w:sz w:val="20"/>
          <w:szCs w:val="20"/>
        </w:rPr>
      </w:pPr>
      <w:r w:rsidRPr="003F11F5">
        <w:rPr>
          <w:b/>
          <w:bCs/>
          <w:sz w:val="20"/>
          <w:szCs w:val="20"/>
        </w:rPr>
        <w:t xml:space="preserve">Tabel </w:t>
      </w:r>
      <w:r>
        <w:rPr>
          <w:b/>
          <w:bCs/>
          <w:sz w:val="20"/>
          <w:szCs w:val="20"/>
        </w:rPr>
        <w:t>4</w:t>
      </w:r>
      <w:r w:rsidRPr="003F11F5">
        <w:rPr>
          <w:b/>
          <w:bCs/>
          <w:sz w:val="20"/>
          <w:szCs w:val="20"/>
        </w:rPr>
        <w:t xml:space="preserve">. </w:t>
      </w:r>
      <w:r w:rsidRPr="003F11F5">
        <w:rPr>
          <w:sz w:val="20"/>
          <w:szCs w:val="20"/>
        </w:rPr>
        <w:t>Uji Regresi Linear Berganda (Uji F)</w:t>
      </w:r>
    </w:p>
    <w:p w14:paraId="62F072D0" w14:textId="77777777" w:rsidR="00DC2BEB" w:rsidRPr="003F11F5" w:rsidRDefault="00DC2BEB" w:rsidP="00DC2BEB">
      <w:pPr>
        <w:rPr>
          <w:b/>
          <w:bCs/>
          <w:sz w:val="20"/>
          <w:szCs w:val="20"/>
        </w:rPr>
      </w:pPr>
    </w:p>
    <w:tbl>
      <w:tblPr>
        <w:tblW w:w="5021" w:type="pct"/>
        <w:tblInd w:w="-20" w:type="dxa"/>
        <w:tblCellMar>
          <w:left w:w="30" w:type="dxa"/>
          <w:right w:w="30" w:type="dxa"/>
        </w:tblCellMar>
        <w:tblLook w:val="0000" w:firstRow="0" w:lastRow="0" w:firstColumn="0" w:lastColumn="0" w:noHBand="0" w:noVBand="0"/>
      </w:tblPr>
      <w:tblGrid>
        <w:gridCol w:w="295"/>
        <w:gridCol w:w="1776"/>
        <w:gridCol w:w="2470"/>
        <w:gridCol w:w="660"/>
        <w:gridCol w:w="2087"/>
        <w:gridCol w:w="1301"/>
        <w:gridCol w:w="810"/>
      </w:tblGrid>
      <w:tr w:rsidR="00DC2BEB" w:rsidRPr="008C042A" w14:paraId="06658764" w14:textId="77777777" w:rsidTr="00480E4D">
        <w:trPr>
          <w:cantSplit/>
          <w:tblHeader/>
        </w:trPr>
        <w:tc>
          <w:tcPr>
            <w:tcW w:w="1102" w:type="pct"/>
            <w:gridSpan w:val="2"/>
            <w:tcBorders>
              <w:top w:val="single" w:sz="4" w:space="0" w:color="auto"/>
              <w:bottom w:val="single" w:sz="4" w:space="0" w:color="auto"/>
            </w:tcBorders>
            <w:shd w:val="clear" w:color="auto" w:fill="FFFFFF"/>
            <w:tcMar>
              <w:top w:w="30" w:type="dxa"/>
              <w:left w:w="30" w:type="dxa"/>
              <w:bottom w:w="30" w:type="dxa"/>
              <w:right w:w="30" w:type="dxa"/>
            </w:tcMar>
            <w:vAlign w:val="bottom"/>
          </w:tcPr>
          <w:p w14:paraId="3D71764C" w14:textId="77777777" w:rsidR="00DC2BEB" w:rsidRPr="008C042A" w:rsidRDefault="00DC2BEB" w:rsidP="00480E4D">
            <w:pPr>
              <w:suppressAutoHyphens w:val="0"/>
              <w:autoSpaceDE w:val="0"/>
              <w:autoSpaceDN w:val="0"/>
              <w:adjustRightInd w:val="0"/>
              <w:spacing w:line="320" w:lineRule="atLeast"/>
              <w:rPr>
                <w:rFonts w:ascii="Arial" w:hAnsi="Arial" w:cs="Arial"/>
                <w:color w:val="000000"/>
                <w:sz w:val="18"/>
                <w:szCs w:val="18"/>
                <w:lang w:val="en-ID" w:eastAsia="en-ID"/>
              </w:rPr>
            </w:pPr>
            <w:r w:rsidRPr="008C042A">
              <w:rPr>
                <w:rFonts w:ascii="Arial" w:hAnsi="Arial" w:cs="Arial"/>
                <w:color w:val="000000"/>
                <w:sz w:val="18"/>
                <w:szCs w:val="18"/>
                <w:lang w:val="en-ID" w:eastAsia="en-ID"/>
              </w:rPr>
              <w:t>Model</w:t>
            </w:r>
          </w:p>
        </w:tc>
        <w:tc>
          <w:tcPr>
            <w:tcW w:w="1314" w:type="pct"/>
            <w:tcBorders>
              <w:top w:val="single" w:sz="4" w:space="0" w:color="auto"/>
              <w:bottom w:val="single" w:sz="4" w:space="0" w:color="auto"/>
            </w:tcBorders>
            <w:shd w:val="clear" w:color="auto" w:fill="FFFFFF"/>
            <w:tcMar>
              <w:top w:w="30" w:type="dxa"/>
              <w:left w:w="30" w:type="dxa"/>
              <w:bottom w:w="30" w:type="dxa"/>
              <w:right w:w="30" w:type="dxa"/>
            </w:tcMar>
            <w:vAlign w:val="bottom"/>
          </w:tcPr>
          <w:p w14:paraId="44D40831" w14:textId="77777777" w:rsidR="00DC2BEB" w:rsidRPr="008C042A" w:rsidRDefault="00DC2BEB" w:rsidP="00480E4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Sum of Squares</w:t>
            </w:r>
          </w:p>
        </w:tc>
        <w:tc>
          <w:tcPr>
            <w:tcW w:w="351" w:type="pct"/>
            <w:tcBorders>
              <w:top w:val="single" w:sz="4" w:space="0" w:color="auto"/>
              <w:bottom w:val="single" w:sz="4" w:space="0" w:color="auto"/>
            </w:tcBorders>
            <w:shd w:val="clear" w:color="auto" w:fill="FFFFFF"/>
            <w:tcMar>
              <w:top w:w="30" w:type="dxa"/>
              <w:left w:w="30" w:type="dxa"/>
              <w:bottom w:w="30" w:type="dxa"/>
              <w:right w:w="30" w:type="dxa"/>
            </w:tcMar>
            <w:vAlign w:val="bottom"/>
          </w:tcPr>
          <w:p w14:paraId="154B1DB0" w14:textId="77777777" w:rsidR="00DC2BEB" w:rsidRPr="008C042A" w:rsidRDefault="00DC2BEB" w:rsidP="00480E4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df</w:t>
            </w:r>
          </w:p>
        </w:tc>
        <w:tc>
          <w:tcPr>
            <w:tcW w:w="1110" w:type="pct"/>
            <w:tcBorders>
              <w:top w:val="single" w:sz="4" w:space="0" w:color="auto"/>
              <w:bottom w:val="single" w:sz="4" w:space="0" w:color="auto"/>
            </w:tcBorders>
            <w:shd w:val="clear" w:color="auto" w:fill="FFFFFF"/>
            <w:tcMar>
              <w:top w:w="30" w:type="dxa"/>
              <w:left w:w="30" w:type="dxa"/>
              <w:bottom w:w="30" w:type="dxa"/>
              <w:right w:w="30" w:type="dxa"/>
            </w:tcMar>
            <w:vAlign w:val="bottom"/>
          </w:tcPr>
          <w:p w14:paraId="7DBEB343" w14:textId="77777777" w:rsidR="00DC2BEB" w:rsidRPr="008C042A" w:rsidRDefault="00DC2BEB" w:rsidP="00480E4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Mean Square</w:t>
            </w:r>
          </w:p>
        </w:tc>
        <w:tc>
          <w:tcPr>
            <w:tcW w:w="692" w:type="pct"/>
            <w:tcBorders>
              <w:top w:val="single" w:sz="4" w:space="0" w:color="auto"/>
              <w:bottom w:val="single" w:sz="4" w:space="0" w:color="auto"/>
            </w:tcBorders>
            <w:shd w:val="clear" w:color="auto" w:fill="FFFFFF"/>
            <w:tcMar>
              <w:top w:w="30" w:type="dxa"/>
              <w:left w:w="30" w:type="dxa"/>
              <w:bottom w:w="30" w:type="dxa"/>
              <w:right w:w="30" w:type="dxa"/>
            </w:tcMar>
            <w:vAlign w:val="bottom"/>
          </w:tcPr>
          <w:p w14:paraId="17F018BD" w14:textId="77777777" w:rsidR="00DC2BEB" w:rsidRPr="008C042A" w:rsidRDefault="00DC2BEB" w:rsidP="00480E4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F</w:t>
            </w:r>
          </w:p>
        </w:tc>
        <w:tc>
          <w:tcPr>
            <w:tcW w:w="431" w:type="pct"/>
            <w:tcBorders>
              <w:top w:val="single" w:sz="4" w:space="0" w:color="auto"/>
              <w:bottom w:val="single" w:sz="4" w:space="0" w:color="auto"/>
            </w:tcBorders>
            <w:shd w:val="clear" w:color="auto" w:fill="FFFFFF"/>
            <w:tcMar>
              <w:top w:w="30" w:type="dxa"/>
              <w:left w:w="30" w:type="dxa"/>
              <w:bottom w:w="30" w:type="dxa"/>
              <w:right w:w="30" w:type="dxa"/>
            </w:tcMar>
            <w:vAlign w:val="bottom"/>
          </w:tcPr>
          <w:p w14:paraId="70F1C6D3" w14:textId="77777777" w:rsidR="00DC2BEB" w:rsidRPr="008C042A" w:rsidRDefault="00DC2BEB" w:rsidP="00480E4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Sig.</w:t>
            </w:r>
          </w:p>
        </w:tc>
      </w:tr>
      <w:tr w:rsidR="00DC2BEB" w:rsidRPr="008C042A" w14:paraId="43597B89" w14:textId="77777777" w:rsidTr="00480E4D">
        <w:trPr>
          <w:cantSplit/>
          <w:trHeight w:val="1030"/>
          <w:tblHeader/>
        </w:trPr>
        <w:tc>
          <w:tcPr>
            <w:tcW w:w="157" w:type="pct"/>
            <w:tcBorders>
              <w:top w:val="single" w:sz="4" w:space="0" w:color="auto"/>
            </w:tcBorders>
            <w:shd w:val="clear" w:color="auto" w:fill="FFFFFF"/>
            <w:tcMar>
              <w:top w:w="30" w:type="dxa"/>
              <w:left w:w="30" w:type="dxa"/>
              <w:bottom w:w="30" w:type="dxa"/>
              <w:right w:w="30" w:type="dxa"/>
            </w:tcMar>
          </w:tcPr>
          <w:p w14:paraId="0007A8D3" w14:textId="77777777" w:rsidR="00DC2BEB" w:rsidRPr="008C042A" w:rsidRDefault="00DC2BEB" w:rsidP="00480E4D">
            <w:pPr>
              <w:suppressAutoHyphens w:val="0"/>
              <w:autoSpaceDE w:val="0"/>
              <w:autoSpaceDN w:val="0"/>
              <w:adjustRightInd w:val="0"/>
              <w:spacing w:line="320" w:lineRule="atLeast"/>
              <w:rPr>
                <w:rFonts w:ascii="Arial" w:hAnsi="Arial" w:cs="Arial"/>
                <w:color w:val="000000"/>
                <w:sz w:val="18"/>
                <w:szCs w:val="18"/>
                <w:lang w:val="en-ID" w:eastAsia="en-ID"/>
              </w:rPr>
            </w:pPr>
            <w:r w:rsidRPr="008C042A">
              <w:rPr>
                <w:rFonts w:ascii="Arial" w:hAnsi="Arial" w:cs="Arial"/>
                <w:color w:val="000000"/>
                <w:sz w:val="18"/>
                <w:szCs w:val="18"/>
                <w:lang w:val="en-ID" w:eastAsia="en-ID"/>
              </w:rPr>
              <w:t>1</w:t>
            </w:r>
          </w:p>
        </w:tc>
        <w:tc>
          <w:tcPr>
            <w:tcW w:w="945" w:type="pct"/>
            <w:tcBorders>
              <w:top w:val="single" w:sz="4" w:space="0" w:color="auto"/>
            </w:tcBorders>
            <w:shd w:val="clear" w:color="auto" w:fill="FFFFFF"/>
            <w:tcMar>
              <w:top w:w="30" w:type="dxa"/>
              <w:left w:w="30" w:type="dxa"/>
              <w:bottom w:w="30" w:type="dxa"/>
              <w:right w:w="30" w:type="dxa"/>
            </w:tcMar>
          </w:tcPr>
          <w:p w14:paraId="40E4618C" w14:textId="77777777" w:rsidR="00DC2BEB" w:rsidRPr="008C042A" w:rsidRDefault="00DC2BEB" w:rsidP="00480E4D">
            <w:pPr>
              <w:suppressAutoHyphens w:val="0"/>
              <w:autoSpaceDE w:val="0"/>
              <w:autoSpaceDN w:val="0"/>
              <w:adjustRightInd w:val="0"/>
              <w:spacing w:line="320" w:lineRule="atLeast"/>
              <w:rPr>
                <w:rFonts w:ascii="Arial" w:hAnsi="Arial" w:cs="Arial"/>
                <w:color w:val="000000"/>
                <w:sz w:val="18"/>
                <w:szCs w:val="18"/>
                <w:lang w:val="en-ID" w:eastAsia="en-ID"/>
              </w:rPr>
            </w:pPr>
            <w:r w:rsidRPr="008C042A">
              <w:rPr>
                <w:rFonts w:ascii="Arial" w:hAnsi="Arial" w:cs="Arial"/>
                <w:color w:val="000000"/>
                <w:sz w:val="18"/>
                <w:szCs w:val="18"/>
                <w:lang w:val="en-ID" w:eastAsia="en-ID"/>
              </w:rPr>
              <w:t>Regression</w:t>
            </w:r>
          </w:p>
          <w:p w14:paraId="147F08DC" w14:textId="77777777" w:rsidR="00DC2BEB" w:rsidRPr="008C042A" w:rsidRDefault="00DC2BEB" w:rsidP="00480E4D">
            <w:pPr>
              <w:suppressAutoHyphens w:val="0"/>
              <w:autoSpaceDE w:val="0"/>
              <w:autoSpaceDN w:val="0"/>
              <w:adjustRightInd w:val="0"/>
              <w:spacing w:line="320" w:lineRule="atLeast"/>
              <w:rPr>
                <w:rFonts w:ascii="Arial" w:hAnsi="Arial" w:cs="Arial"/>
                <w:color w:val="000000"/>
                <w:sz w:val="18"/>
                <w:szCs w:val="18"/>
                <w:lang w:val="en-ID" w:eastAsia="en-ID"/>
              </w:rPr>
            </w:pPr>
            <w:r w:rsidRPr="008C042A">
              <w:rPr>
                <w:rFonts w:ascii="Arial" w:hAnsi="Arial" w:cs="Arial"/>
                <w:color w:val="000000"/>
                <w:sz w:val="18"/>
                <w:szCs w:val="18"/>
                <w:lang w:val="en-ID" w:eastAsia="en-ID"/>
              </w:rPr>
              <w:t>Residual</w:t>
            </w:r>
          </w:p>
          <w:p w14:paraId="6883AE98" w14:textId="77777777" w:rsidR="00DC2BEB" w:rsidRPr="008C042A" w:rsidRDefault="00DC2BEB" w:rsidP="00480E4D">
            <w:pPr>
              <w:autoSpaceDE w:val="0"/>
              <w:autoSpaceDN w:val="0"/>
              <w:adjustRightInd w:val="0"/>
              <w:spacing w:line="320" w:lineRule="atLeast"/>
              <w:rPr>
                <w:rFonts w:ascii="Arial" w:hAnsi="Arial" w:cs="Arial"/>
                <w:color w:val="000000"/>
                <w:sz w:val="18"/>
                <w:szCs w:val="18"/>
                <w:lang w:val="en-ID" w:eastAsia="en-ID"/>
              </w:rPr>
            </w:pPr>
            <w:r w:rsidRPr="008C042A">
              <w:rPr>
                <w:rFonts w:ascii="Arial" w:hAnsi="Arial" w:cs="Arial"/>
                <w:color w:val="000000"/>
                <w:sz w:val="18"/>
                <w:szCs w:val="18"/>
                <w:lang w:val="en-ID" w:eastAsia="en-ID"/>
              </w:rPr>
              <w:t>Total</w:t>
            </w:r>
          </w:p>
        </w:tc>
        <w:tc>
          <w:tcPr>
            <w:tcW w:w="1314" w:type="pct"/>
            <w:tcBorders>
              <w:top w:val="single" w:sz="4" w:space="0" w:color="auto"/>
            </w:tcBorders>
            <w:shd w:val="clear" w:color="auto" w:fill="FFFFFF"/>
            <w:tcMar>
              <w:top w:w="30" w:type="dxa"/>
              <w:left w:w="30" w:type="dxa"/>
              <w:bottom w:w="30" w:type="dxa"/>
              <w:right w:w="30" w:type="dxa"/>
            </w:tcMar>
            <w:vAlign w:val="center"/>
          </w:tcPr>
          <w:p w14:paraId="1ECDF2C9" w14:textId="77777777" w:rsidR="00DC2BEB" w:rsidRPr="008C042A" w:rsidRDefault="00DC2BEB" w:rsidP="00480E4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22616.327</w:t>
            </w:r>
          </w:p>
          <w:p w14:paraId="5DE7BC45" w14:textId="77777777" w:rsidR="00DC2BEB" w:rsidRPr="008C042A" w:rsidRDefault="00DC2BEB" w:rsidP="00480E4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28468.198</w:t>
            </w:r>
          </w:p>
          <w:p w14:paraId="1E2E8633" w14:textId="77777777" w:rsidR="00DC2BEB" w:rsidRPr="008C042A" w:rsidRDefault="00DC2BEB" w:rsidP="00480E4D">
            <w:pPr>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51084.525</w:t>
            </w:r>
          </w:p>
        </w:tc>
        <w:tc>
          <w:tcPr>
            <w:tcW w:w="351" w:type="pct"/>
            <w:tcBorders>
              <w:top w:val="single" w:sz="4" w:space="0" w:color="auto"/>
            </w:tcBorders>
            <w:shd w:val="clear" w:color="auto" w:fill="FFFFFF"/>
            <w:tcMar>
              <w:top w:w="30" w:type="dxa"/>
              <w:left w:w="30" w:type="dxa"/>
              <w:bottom w:w="30" w:type="dxa"/>
              <w:right w:w="30" w:type="dxa"/>
            </w:tcMar>
            <w:vAlign w:val="center"/>
          </w:tcPr>
          <w:p w14:paraId="79DF11EA" w14:textId="77777777" w:rsidR="00DC2BEB" w:rsidRPr="008C042A" w:rsidRDefault="00DC2BEB" w:rsidP="00480E4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2</w:t>
            </w:r>
          </w:p>
          <w:p w14:paraId="7DBF3178" w14:textId="77777777" w:rsidR="00DC2BEB" w:rsidRPr="008C042A" w:rsidRDefault="00DC2BEB" w:rsidP="00480E4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340</w:t>
            </w:r>
          </w:p>
          <w:p w14:paraId="2AD9C55A" w14:textId="77777777" w:rsidR="00DC2BEB" w:rsidRPr="008C042A" w:rsidRDefault="00DC2BEB" w:rsidP="00480E4D">
            <w:pPr>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342</w:t>
            </w:r>
          </w:p>
        </w:tc>
        <w:tc>
          <w:tcPr>
            <w:tcW w:w="1110" w:type="pct"/>
            <w:tcBorders>
              <w:top w:val="single" w:sz="4" w:space="0" w:color="auto"/>
            </w:tcBorders>
            <w:shd w:val="clear" w:color="auto" w:fill="FFFFFF"/>
            <w:tcMar>
              <w:top w:w="30" w:type="dxa"/>
              <w:left w:w="30" w:type="dxa"/>
              <w:bottom w:w="30" w:type="dxa"/>
              <w:right w:w="30" w:type="dxa"/>
            </w:tcMar>
          </w:tcPr>
          <w:p w14:paraId="7F74D1CD" w14:textId="77777777" w:rsidR="00DC2BEB" w:rsidRPr="008C042A" w:rsidRDefault="00DC2BEB" w:rsidP="00480E4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11308.164</w:t>
            </w:r>
          </w:p>
          <w:p w14:paraId="3FA1A9F2" w14:textId="77777777" w:rsidR="00DC2BEB" w:rsidRPr="008C042A" w:rsidRDefault="00DC2BEB" w:rsidP="00480E4D">
            <w:pPr>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83.730</w:t>
            </w:r>
          </w:p>
        </w:tc>
        <w:tc>
          <w:tcPr>
            <w:tcW w:w="692" w:type="pct"/>
            <w:tcBorders>
              <w:top w:val="single" w:sz="4" w:space="0" w:color="auto"/>
            </w:tcBorders>
            <w:shd w:val="clear" w:color="auto" w:fill="FFFFFF"/>
            <w:tcMar>
              <w:top w:w="30" w:type="dxa"/>
              <w:left w:w="30" w:type="dxa"/>
              <w:bottom w:w="30" w:type="dxa"/>
              <w:right w:w="30" w:type="dxa"/>
            </w:tcMar>
          </w:tcPr>
          <w:p w14:paraId="38018826" w14:textId="77777777" w:rsidR="00DC2BEB" w:rsidRPr="008C042A" w:rsidRDefault="00DC2BEB" w:rsidP="00480E4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135.055</w:t>
            </w:r>
          </w:p>
        </w:tc>
        <w:tc>
          <w:tcPr>
            <w:tcW w:w="431" w:type="pct"/>
            <w:tcBorders>
              <w:top w:val="single" w:sz="4" w:space="0" w:color="auto"/>
            </w:tcBorders>
            <w:shd w:val="clear" w:color="auto" w:fill="FFFFFF"/>
            <w:tcMar>
              <w:top w:w="30" w:type="dxa"/>
              <w:left w:w="30" w:type="dxa"/>
              <w:bottom w:w="30" w:type="dxa"/>
              <w:right w:w="30" w:type="dxa"/>
            </w:tcMar>
          </w:tcPr>
          <w:p w14:paraId="2DD0EE7A" w14:textId="77777777" w:rsidR="00DC2BEB" w:rsidRPr="008C042A" w:rsidRDefault="00DC2BEB" w:rsidP="00480E4D">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.000</w:t>
            </w:r>
            <w:r w:rsidRPr="008C042A">
              <w:rPr>
                <w:rFonts w:ascii="Arial" w:hAnsi="Arial" w:cs="Arial"/>
                <w:color w:val="000000"/>
                <w:sz w:val="18"/>
                <w:szCs w:val="18"/>
                <w:vertAlign w:val="superscript"/>
                <w:lang w:val="en-ID" w:eastAsia="en-ID"/>
              </w:rPr>
              <w:t>a</w:t>
            </w:r>
          </w:p>
        </w:tc>
      </w:tr>
      <w:tr w:rsidR="00DC2BEB" w:rsidRPr="008C042A" w14:paraId="230847D6" w14:textId="77777777" w:rsidTr="00480E4D">
        <w:trPr>
          <w:cantSplit/>
        </w:trPr>
        <w:tc>
          <w:tcPr>
            <w:tcW w:w="5000" w:type="pct"/>
            <w:gridSpan w:val="7"/>
            <w:tcBorders>
              <w:top w:val="single" w:sz="4" w:space="0" w:color="auto"/>
            </w:tcBorders>
            <w:shd w:val="clear" w:color="auto" w:fill="FFFFFF"/>
            <w:tcMar>
              <w:top w:w="30" w:type="dxa"/>
              <w:left w:w="30" w:type="dxa"/>
              <w:bottom w:w="30" w:type="dxa"/>
              <w:right w:w="30" w:type="dxa"/>
            </w:tcMar>
          </w:tcPr>
          <w:p w14:paraId="5AE51FF8" w14:textId="5652D01C" w:rsidR="00DC2BEB" w:rsidRPr="008C042A" w:rsidRDefault="00DC2BEB" w:rsidP="00480E4D">
            <w:pPr>
              <w:suppressAutoHyphens w:val="0"/>
              <w:autoSpaceDE w:val="0"/>
              <w:autoSpaceDN w:val="0"/>
              <w:adjustRightInd w:val="0"/>
              <w:rPr>
                <w:lang w:val="en-ID" w:eastAsia="en-ID"/>
              </w:rPr>
            </w:pPr>
            <w:r w:rsidRPr="008C042A">
              <w:rPr>
                <w:rFonts w:ascii="Arial" w:hAnsi="Arial" w:cs="Arial"/>
                <w:color w:val="000000"/>
                <w:sz w:val="18"/>
                <w:szCs w:val="18"/>
                <w:lang w:val="en-ID" w:eastAsia="en-ID"/>
              </w:rPr>
              <w:t>a. Predictors: (Constant), Manajemen Waktu, Stres Akademik</w:t>
            </w:r>
          </w:p>
        </w:tc>
      </w:tr>
      <w:tr w:rsidR="00DC2BEB" w:rsidRPr="008C042A" w14:paraId="3650A837" w14:textId="77777777" w:rsidTr="00480E4D">
        <w:trPr>
          <w:cantSplit/>
        </w:trPr>
        <w:tc>
          <w:tcPr>
            <w:tcW w:w="5000" w:type="pct"/>
            <w:gridSpan w:val="7"/>
            <w:tcBorders>
              <w:top w:val="single" w:sz="4" w:space="0" w:color="auto"/>
            </w:tcBorders>
            <w:shd w:val="clear" w:color="auto" w:fill="FFFFFF"/>
            <w:tcMar>
              <w:top w:w="30" w:type="dxa"/>
              <w:left w:w="30" w:type="dxa"/>
              <w:bottom w:w="30" w:type="dxa"/>
              <w:right w:w="30" w:type="dxa"/>
            </w:tcMar>
          </w:tcPr>
          <w:p w14:paraId="0FB88EF3" w14:textId="77777777" w:rsidR="00DC2BEB" w:rsidRPr="008C042A" w:rsidRDefault="00DC2BEB" w:rsidP="00480E4D">
            <w:pPr>
              <w:suppressAutoHyphens w:val="0"/>
              <w:autoSpaceDE w:val="0"/>
              <w:autoSpaceDN w:val="0"/>
              <w:adjustRightInd w:val="0"/>
              <w:rPr>
                <w:lang w:val="en-ID" w:eastAsia="en-ID"/>
              </w:rPr>
            </w:pPr>
            <w:r w:rsidRPr="008C042A">
              <w:rPr>
                <w:rFonts w:ascii="Arial" w:hAnsi="Arial" w:cs="Arial"/>
                <w:color w:val="000000"/>
                <w:sz w:val="18"/>
                <w:szCs w:val="18"/>
                <w:lang w:val="en-ID" w:eastAsia="en-ID"/>
              </w:rPr>
              <w:t>b. Dependent Variable: Academic Engagement</w:t>
            </w:r>
          </w:p>
        </w:tc>
      </w:tr>
    </w:tbl>
    <w:p w14:paraId="4F5218B3" w14:textId="77777777" w:rsidR="00DC2BEB" w:rsidRDefault="00DC2BEB" w:rsidP="00DC2BEB">
      <w:pPr>
        <w:suppressAutoHyphens w:val="0"/>
        <w:jc w:val="both"/>
        <w:rPr>
          <w:color w:val="000000"/>
          <w:sz w:val="20"/>
          <w:szCs w:val="20"/>
          <w:lang w:val="en-ID" w:eastAsia="en-ID"/>
        </w:rPr>
      </w:pPr>
    </w:p>
    <w:p w14:paraId="1B8A7940" w14:textId="19809888" w:rsidR="00DC2BEB" w:rsidRPr="00923B9E" w:rsidRDefault="00DC2BEB" w:rsidP="00DC2BEB">
      <w:pPr>
        <w:suppressAutoHyphens w:val="0"/>
        <w:ind w:firstLine="720"/>
        <w:jc w:val="both"/>
        <w:rPr>
          <w:color w:val="000000"/>
          <w:sz w:val="20"/>
          <w:szCs w:val="20"/>
          <w:lang w:val="en-ID" w:eastAsia="en-ID"/>
        </w:rPr>
      </w:pPr>
      <w:r w:rsidRPr="00923B9E">
        <w:rPr>
          <w:color w:val="000000"/>
          <w:sz w:val="20"/>
          <w:szCs w:val="20"/>
          <w:lang w:val="en-ID" w:eastAsia="en-ID"/>
        </w:rPr>
        <w:lastRenderedPageBreak/>
        <w:t xml:space="preserve">Berdasarkan hasil analisis tabel </w:t>
      </w:r>
      <w:r>
        <w:rPr>
          <w:color w:val="000000"/>
          <w:sz w:val="20"/>
          <w:szCs w:val="20"/>
          <w:lang w:val="en-ID" w:eastAsia="en-ID"/>
        </w:rPr>
        <w:t>4</w:t>
      </w:r>
      <w:r w:rsidRPr="00923B9E">
        <w:rPr>
          <w:color w:val="000000"/>
          <w:sz w:val="20"/>
          <w:szCs w:val="20"/>
          <w:lang w:val="en-ID" w:eastAsia="en-ID"/>
        </w:rPr>
        <w:t xml:space="preserve"> diatas, diketahui nilai F</w:t>
      </w:r>
      <w:r>
        <w:rPr>
          <w:color w:val="000000"/>
          <w:sz w:val="20"/>
          <w:szCs w:val="20"/>
          <w:lang w:val="en-ID" w:eastAsia="en-ID"/>
        </w:rPr>
        <w:t xml:space="preserve"> hitung sebesar </w:t>
      </w:r>
      <w:r w:rsidRPr="00923B9E">
        <w:rPr>
          <w:color w:val="000000"/>
          <w:sz w:val="20"/>
          <w:szCs w:val="20"/>
          <w:lang w:val="en-ID" w:eastAsia="en-ID"/>
        </w:rPr>
        <w:t>135.05</w:t>
      </w:r>
      <w:r>
        <w:rPr>
          <w:color w:val="000000"/>
          <w:sz w:val="20"/>
          <w:szCs w:val="20"/>
          <w:lang w:val="en-ID" w:eastAsia="en-ID"/>
        </w:rPr>
        <w:t>5</w:t>
      </w:r>
      <w:r w:rsidRPr="00923B9E">
        <w:rPr>
          <w:color w:val="000000"/>
          <w:sz w:val="20"/>
          <w:szCs w:val="20"/>
          <w:lang w:val="en-ID" w:eastAsia="en-ID"/>
        </w:rPr>
        <w:t xml:space="preserve"> kemudian didapatkan juga nilai signifikasi sebesar 0,00</w:t>
      </w:r>
      <w:r>
        <w:rPr>
          <w:color w:val="000000"/>
          <w:sz w:val="20"/>
          <w:szCs w:val="20"/>
          <w:lang w:val="en-ID" w:eastAsia="en-ID"/>
        </w:rPr>
        <w:t>0</w:t>
      </w:r>
      <w:r w:rsidRPr="00923B9E">
        <w:rPr>
          <w:color w:val="000000"/>
          <w:sz w:val="20"/>
          <w:szCs w:val="20"/>
          <w:lang w:val="en-ID" w:eastAsia="en-ID"/>
        </w:rPr>
        <w:t xml:space="preserve"> &lt; 0,005 maka berkesimpulan bahwa </w:t>
      </w:r>
      <w:r w:rsidR="00F858C5" w:rsidRPr="00923B9E">
        <w:rPr>
          <w:color w:val="000000"/>
          <w:sz w:val="20"/>
          <w:szCs w:val="20"/>
          <w:lang w:val="en-ID" w:eastAsia="en-ID"/>
        </w:rPr>
        <w:t xml:space="preserve">variabel stress akademik </w:t>
      </w:r>
      <w:r w:rsidR="00F858C5">
        <w:rPr>
          <w:color w:val="000000"/>
          <w:sz w:val="20"/>
          <w:szCs w:val="20"/>
          <w:lang w:val="en-ID" w:eastAsia="en-ID"/>
        </w:rPr>
        <w:t>d</w:t>
      </w:r>
      <w:r w:rsidR="00F858C5" w:rsidRPr="00923B9E">
        <w:rPr>
          <w:color w:val="000000"/>
          <w:sz w:val="20"/>
          <w:szCs w:val="20"/>
          <w:lang w:val="en-ID" w:eastAsia="en-ID"/>
        </w:rPr>
        <w:t xml:space="preserve">an manajemen waktu berpengaruh signifikan secara simultan terhadap variabel </w:t>
      </w:r>
      <w:r w:rsidR="00F858C5" w:rsidRPr="00923B9E">
        <w:rPr>
          <w:i/>
          <w:iCs/>
          <w:color w:val="000000"/>
          <w:sz w:val="20"/>
          <w:szCs w:val="20"/>
          <w:lang w:val="en-ID" w:eastAsia="en-ID"/>
        </w:rPr>
        <w:t>academic engagement</w:t>
      </w:r>
      <w:r w:rsidR="00F858C5" w:rsidRPr="00923B9E">
        <w:rPr>
          <w:color w:val="000000"/>
          <w:sz w:val="20"/>
          <w:szCs w:val="20"/>
          <w:lang w:val="en-ID" w:eastAsia="en-ID"/>
        </w:rPr>
        <w:t>.</w:t>
      </w:r>
    </w:p>
    <w:p w14:paraId="2AFBD92D" w14:textId="77777777" w:rsidR="00B4488E" w:rsidRPr="00CE4CAD" w:rsidRDefault="00B4488E" w:rsidP="00DC2BEB">
      <w:pPr>
        <w:suppressAutoHyphens w:val="0"/>
        <w:jc w:val="both"/>
        <w:rPr>
          <w:color w:val="000000"/>
          <w:sz w:val="20"/>
          <w:szCs w:val="20"/>
          <w:lang w:val="en-ID" w:eastAsia="en-ID"/>
        </w:rPr>
      </w:pPr>
    </w:p>
    <w:p w14:paraId="41A8FDC9" w14:textId="024869A6" w:rsidR="002647A1" w:rsidRDefault="002647A1" w:rsidP="002647A1">
      <w:pPr>
        <w:jc w:val="center"/>
        <w:rPr>
          <w:sz w:val="20"/>
          <w:szCs w:val="20"/>
        </w:rPr>
      </w:pPr>
      <w:r w:rsidRPr="003F11F5">
        <w:rPr>
          <w:b/>
          <w:bCs/>
          <w:sz w:val="20"/>
          <w:szCs w:val="20"/>
        </w:rPr>
        <w:t xml:space="preserve">Tabel </w:t>
      </w:r>
      <w:r w:rsidR="00DC2BEB">
        <w:rPr>
          <w:b/>
          <w:bCs/>
          <w:sz w:val="20"/>
          <w:szCs w:val="20"/>
        </w:rPr>
        <w:t>5</w:t>
      </w:r>
      <w:r w:rsidRPr="003F11F5">
        <w:rPr>
          <w:b/>
          <w:bCs/>
          <w:sz w:val="20"/>
          <w:szCs w:val="20"/>
        </w:rPr>
        <w:t xml:space="preserve">. </w:t>
      </w:r>
      <w:r w:rsidRPr="003F11F5">
        <w:rPr>
          <w:sz w:val="20"/>
          <w:szCs w:val="20"/>
        </w:rPr>
        <w:t>Uji Koefisien Determinasi</w:t>
      </w:r>
    </w:p>
    <w:p w14:paraId="05FEE96A" w14:textId="77777777" w:rsidR="008C042A" w:rsidRPr="003F11F5" w:rsidRDefault="008C042A" w:rsidP="002647A1">
      <w:pPr>
        <w:jc w:val="center"/>
        <w:rPr>
          <w:sz w:val="20"/>
          <w:szCs w:val="20"/>
        </w:rPr>
      </w:pPr>
    </w:p>
    <w:tbl>
      <w:tblPr>
        <w:tblW w:w="0" w:type="auto"/>
        <w:tblInd w:w="1755" w:type="dxa"/>
        <w:tblCellMar>
          <w:left w:w="30" w:type="dxa"/>
          <w:right w:w="30" w:type="dxa"/>
        </w:tblCellMar>
        <w:tblLook w:val="0000" w:firstRow="0" w:lastRow="0" w:firstColumn="0" w:lastColumn="0" w:noHBand="0" w:noVBand="0"/>
      </w:tblPr>
      <w:tblGrid>
        <w:gridCol w:w="551"/>
        <w:gridCol w:w="478"/>
        <w:gridCol w:w="821"/>
        <w:gridCol w:w="1571"/>
        <w:gridCol w:w="2081"/>
      </w:tblGrid>
      <w:tr w:rsidR="008C042A" w:rsidRPr="008C042A" w14:paraId="6DA645DC" w14:textId="77777777" w:rsidTr="00EF4191">
        <w:trPr>
          <w:cantSplit/>
          <w:tblHeader/>
        </w:trPr>
        <w:tc>
          <w:tcPr>
            <w:tcW w:w="0" w:type="auto"/>
            <w:tcBorders>
              <w:top w:val="single" w:sz="4" w:space="0" w:color="auto"/>
              <w:bottom w:val="single" w:sz="4" w:space="0" w:color="auto"/>
            </w:tcBorders>
            <w:shd w:val="clear" w:color="auto" w:fill="FFFFFF"/>
            <w:tcMar>
              <w:top w:w="30" w:type="dxa"/>
              <w:left w:w="30" w:type="dxa"/>
              <w:bottom w:w="30" w:type="dxa"/>
              <w:right w:w="30" w:type="dxa"/>
            </w:tcMar>
            <w:vAlign w:val="center"/>
          </w:tcPr>
          <w:p w14:paraId="60718A2E" w14:textId="77777777" w:rsidR="008C042A" w:rsidRPr="008C042A" w:rsidRDefault="008C042A" w:rsidP="00EF4191">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Model</w:t>
            </w:r>
          </w:p>
        </w:tc>
        <w:tc>
          <w:tcPr>
            <w:tcW w:w="0" w:type="auto"/>
            <w:tcBorders>
              <w:top w:val="single" w:sz="4" w:space="0" w:color="auto"/>
              <w:bottom w:val="single" w:sz="4" w:space="0" w:color="auto"/>
            </w:tcBorders>
            <w:shd w:val="clear" w:color="auto" w:fill="FFFFFF"/>
            <w:tcMar>
              <w:top w:w="30" w:type="dxa"/>
              <w:left w:w="30" w:type="dxa"/>
              <w:bottom w:w="30" w:type="dxa"/>
              <w:right w:w="30" w:type="dxa"/>
            </w:tcMar>
            <w:vAlign w:val="center"/>
          </w:tcPr>
          <w:p w14:paraId="7ECEFBF8" w14:textId="77777777" w:rsidR="008C042A" w:rsidRPr="008C042A" w:rsidRDefault="008C042A" w:rsidP="00EF4191">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R</w:t>
            </w:r>
          </w:p>
        </w:tc>
        <w:tc>
          <w:tcPr>
            <w:tcW w:w="0" w:type="auto"/>
            <w:tcBorders>
              <w:top w:val="single" w:sz="4" w:space="0" w:color="auto"/>
              <w:bottom w:val="single" w:sz="4" w:space="0" w:color="auto"/>
            </w:tcBorders>
            <w:shd w:val="clear" w:color="auto" w:fill="FFFFFF"/>
            <w:tcMar>
              <w:top w:w="30" w:type="dxa"/>
              <w:left w:w="30" w:type="dxa"/>
              <w:bottom w:w="30" w:type="dxa"/>
              <w:right w:w="30" w:type="dxa"/>
            </w:tcMar>
            <w:vAlign w:val="center"/>
          </w:tcPr>
          <w:p w14:paraId="65A5638F" w14:textId="77777777" w:rsidR="008C042A" w:rsidRPr="008C042A" w:rsidRDefault="008C042A" w:rsidP="00EF4191">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R Square</w:t>
            </w:r>
          </w:p>
        </w:tc>
        <w:tc>
          <w:tcPr>
            <w:tcW w:w="0" w:type="auto"/>
            <w:tcBorders>
              <w:top w:val="single" w:sz="4" w:space="0" w:color="auto"/>
              <w:bottom w:val="single" w:sz="4" w:space="0" w:color="auto"/>
            </w:tcBorders>
            <w:shd w:val="clear" w:color="auto" w:fill="FFFFFF"/>
            <w:tcMar>
              <w:top w:w="30" w:type="dxa"/>
              <w:left w:w="30" w:type="dxa"/>
              <w:bottom w:w="30" w:type="dxa"/>
              <w:right w:w="30" w:type="dxa"/>
            </w:tcMar>
            <w:vAlign w:val="center"/>
          </w:tcPr>
          <w:p w14:paraId="14E95891" w14:textId="77777777" w:rsidR="008C042A" w:rsidRPr="008C042A" w:rsidRDefault="008C042A" w:rsidP="00EF4191">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Adjusted R Square</w:t>
            </w:r>
          </w:p>
        </w:tc>
        <w:tc>
          <w:tcPr>
            <w:tcW w:w="0" w:type="auto"/>
            <w:tcBorders>
              <w:top w:val="single" w:sz="4" w:space="0" w:color="auto"/>
              <w:bottom w:val="single" w:sz="4" w:space="0" w:color="auto"/>
            </w:tcBorders>
            <w:shd w:val="clear" w:color="auto" w:fill="FFFFFF"/>
            <w:tcMar>
              <w:top w:w="30" w:type="dxa"/>
              <w:left w:w="30" w:type="dxa"/>
              <w:bottom w:w="30" w:type="dxa"/>
              <w:right w:w="30" w:type="dxa"/>
            </w:tcMar>
            <w:vAlign w:val="center"/>
          </w:tcPr>
          <w:p w14:paraId="56F77091" w14:textId="77777777" w:rsidR="008C042A" w:rsidRPr="008C042A" w:rsidRDefault="008C042A" w:rsidP="00EF4191">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Std. Error of the Estimate</w:t>
            </w:r>
          </w:p>
        </w:tc>
      </w:tr>
      <w:tr w:rsidR="008C042A" w:rsidRPr="008C042A" w14:paraId="68C47BEA" w14:textId="77777777" w:rsidTr="00EF4191">
        <w:trPr>
          <w:cantSplit/>
          <w:tblHeader/>
        </w:trPr>
        <w:tc>
          <w:tcPr>
            <w:tcW w:w="0" w:type="auto"/>
            <w:tcBorders>
              <w:top w:val="single" w:sz="4" w:space="0" w:color="auto"/>
              <w:bottom w:val="single" w:sz="4" w:space="0" w:color="auto"/>
            </w:tcBorders>
            <w:shd w:val="clear" w:color="auto" w:fill="FFFFFF"/>
            <w:tcMar>
              <w:top w:w="30" w:type="dxa"/>
              <w:left w:w="30" w:type="dxa"/>
              <w:bottom w:w="30" w:type="dxa"/>
              <w:right w:w="30" w:type="dxa"/>
            </w:tcMar>
            <w:vAlign w:val="center"/>
          </w:tcPr>
          <w:p w14:paraId="1ED30B4D" w14:textId="77777777" w:rsidR="008C042A" w:rsidRPr="008C042A" w:rsidRDefault="008C042A" w:rsidP="00EF4191">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1</w:t>
            </w:r>
          </w:p>
        </w:tc>
        <w:tc>
          <w:tcPr>
            <w:tcW w:w="0" w:type="auto"/>
            <w:tcBorders>
              <w:top w:val="single" w:sz="4" w:space="0" w:color="auto"/>
              <w:bottom w:val="single" w:sz="4" w:space="0" w:color="auto"/>
            </w:tcBorders>
            <w:shd w:val="clear" w:color="auto" w:fill="FFFFFF"/>
            <w:tcMar>
              <w:top w:w="30" w:type="dxa"/>
              <w:left w:w="30" w:type="dxa"/>
              <w:bottom w:w="30" w:type="dxa"/>
              <w:right w:w="30" w:type="dxa"/>
            </w:tcMar>
            <w:vAlign w:val="center"/>
          </w:tcPr>
          <w:p w14:paraId="21653E8C" w14:textId="77777777" w:rsidR="008C042A" w:rsidRPr="008C042A" w:rsidRDefault="008C042A" w:rsidP="00EF4191">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.665</w:t>
            </w:r>
            <w:r w:rsidRPr="008C042A">
              <w:rPr>
                <w:rFonts w:ascii="Arial" w:hAnsi="Arial" w:cs="Arial"/>
                <w:color w:val="000000"/>
                <w:sz w:val="18"/>
                <w:szCs w:val="18"/>
                <w:vertAlign w:val="superscript"/>
                <w:lang w:val="en-ID" w:eastAsia="en-ID"/>
              </w:rPr>
              <w:t>a</w:t>
            </w:r>
          </w:p>
        </w:tc>
        <w:tc>
          <w:tcPr>
            <w:tcW w:w="0" w:type="auto"/>
            <w:tcBorders>
              <w:top w:val="single" w:sz="4" w:space="0" w:color="auto"/>
              <w:bottom w:val="single" w:sz="4" w:space="0" w:color="auto"/>
            </w:tcBorders>
            <w:shd w:val="clear" w:color="auto" w:fill="FFFFFF"/>
            <w:tcMar>
              <w:top w:w="30" w:type="dxa"/>
              <w:left w:w="30" w:type="dxa"/>
              <w:bottom w:w="30" w:type="dxa"/>
              <w:right w:w="30" w:type="dxa"/>
            </w:tcMar>
            <w:vAlign w:val="center"/>
          </w:tcPr>
          <w:p w14:paraId="441D55D4" w14:textId="77777777" w:rsidR="008C042A" w:rsidRPr="008C042A" w:rsidRDefault="008C042A" w:rsidP="00EF4191">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.443</w:t>
            </w:r>
          </w:p>
        </w:tc>
        <w:tc>
          <w:tcPr>
            <w:tcW w:w="0" w:type="auto"/>
            <w:tcBorders>
              <w:top w:val="single" w:sz="4" w:space="0" w:color="auto"/>
              <w:bottom w:val="single" w:sz="4" w:space="0" w:color="auto"/>
            </w:tcBorders>
            <w:shd w:val="clear" w:color="auto" w:fill="FFFFFF"/>
            <w:tcMar>
              <w:top w:w="30" w:type="dxa"/>
              <w:left w:w="30" w:type="dxa"/>
              <w:bottom w:w="30" w:type="dxa"/>
              <w:right w:w="30" w:type="dxa"/>
            </w:tcMar>
            <w:vAlign w:val="center"/>
          </w:tcPr>
          <w:p w14:paraId="34727F1B" w14:textId="77777777" w:rsidR="008C042A" w:rsidRPr="008C042A" w:rsidRDefault="008C042A" w:rsidP="00EF4191">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.439</w:t>
            </w:r>
          </w:p>
        </w:tc>
        <w:tc>
          <w:tcPr>
            <w:tcW w:w="0" w:type="auto"/>
            <w:tcBorders>
              <w:top w:val="single" w:sz="4" w:space="0" w:color="auto"/>
              <w:bottom w:val="single" w:sz="4" w:space="0" w:color="auto"/>
            </w:tcBorders>
            <w:shd w:val="clear" w:color="auto" w:fill="FFFFFF"/>
            <w:tcMar>
              <w:top w:w="30" w:type="dxa"/>
              <w:left w:w="30" w:type="dxa"/>
              <w:bottom w:w="30" w:type="dxa"/>
              <w:right w:w="30" w:type="dxa"/>
            </w:tcMar>
            <w:vAlign w:val="center"/>
          </w:tcPr>
          <w:p w14:paraId="27830787" w14:textId="77777777" w:rsidR="008C042A" w:rsidRPr="008C042A" w:rsidRDefault="008C042A" w:rsidP="00EF4191">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8C042A">
              <w:rPr>
                <w:rFonts w:ascii="Arial" w:hAnsi="Arial" w:cs="Arial"/>
                <w:color w:val="000000"/>
                <w:sz w:val="18"/>
                <w:szCs w:val="18"/>
                <w:lang w:val="en-ID" w:eastAsia="en-ID"/>
              </w:rPr>
              <w:t>9.150</w:t>
            </w:r>
          </w:p>
        </w:tc>
      </w:tr>
      <w:tr w:rsidR="008C042A" w:rsidRPr="008C042A" w14:paraId="31D763CD" w14:textId="77777777" w:rsidTr="00EF4191">
        <w:trPr>
          <w:cantSplit/>
        </w:trPr>
        <w:tc>
          <w:tcPr>
            <w:tcW w:w="0" w:type="auto"/>
            <w:gridSpan w:val="5"/>
            <w:tcBorders>
              <w:top w:val="single" w:sz="4" w:space="0" w:color="auto"/>
            </w:tcBorders>
            <w:shd w:val="clear" w:color="auto" w:fill="FFFFFF"/>
            <w:tcMar>
              <w:top w:w="30" w:type="dxa"/>
              <w:left w:w="30" w:type="dxa"/>
              <w:bottom w:w="30" w:type="dxa"/>
              <w:right w:w="30" w:type="dxa"/>
            </w:tcMar>
            <w:vAlign w:val="center"/>
          </w:tcPr>
          <w:p w14:paraId="54D2B0D9" w14:textId="7CA556C5" w:rsidR="008C042A" w:rsidRPr="008C042A" w:rsidRDefault="008C042A" w:rsidP="00EF4191">
            <w:pPr>
              <w:suppressAutoHyphens w:val="0"/>
              <w:autoSpaceDE w:val="0"/>
              <w:autoSpaceDN w:val="0"/>
              <w:adjustRightInd w:val="0"/>
              <w:spacing w:line="320" w:lineRule="atLeast"/>
              <w:rPr>
                <w:rFonts w:ascii="Arial" w:hAnsi="Arial" w:cs="Arial"/>
                <w:color w:val="000000"/>
                <w:sz w:val="18"/>
                <w:szCs w:val="18"/>
                <w:lang w:val="en-ID" w:eastAsia="en-ID"/>
              </w:rPr>
            </w:pPr>
            <w:r w:rsidRPr="008C042A">
              <w:rPr>
                <w:rFonts w:ascii="Arial" w:hAnsi="Arial" w:cs="Arial"/>
                <w:color w:val="000000"/>
                <w:sz w:val="18"/>
                <w:szCs w:val="18"/>
                <w:lang w:val="en-ID" w:eastAsia="en-ID"/>
              </w:rPr>
              <w:t>a. Predictors: (Constant), Manajemen Waktu, Stres Akademik</w:t>
            </w:r>
          </w:p>
        </w:tc>
      </w:tr>
    </w:tbl>
    <w:p w14:paraId="28738A27" w14:textId="77777777" w:rsidR="001F672E" w:rsidRDefault="001F672E" w:rsidP="008C042A">
      <w:pPr>
        <w:suppressAutoHyphens w:val="0"/>
        <w:jc w:val="both"/>
        <w:rPr>
          <w:color w:val="000000"/>
          <w:sz w:val="20"/>
          <w:szCs w:val="20"/>
          <w:lang w:val="en-ID" w:eastAsia="en-ID"/>
        </w:rPr>
      </w:pPr>
    </w:p>
    <w:p w14:paraId="77DE7C21" w14:textId="53CEC28C" w:rsidR="00C072AE" w:rsidRPr="00E150D8" w:rsidRDefault="00CE4CAD" w:rsidP="00BB432D">
      <w:pPr>
        <w:suppressAutoHyphens w:val="0"/>
        <w:ind w:firstLine="720"/>
        <w:jc w:val="both"/>
        <w:rPr>
          <w:color w:val="000000"/>
          <w:sz w:val="20"/>
          <w:szCs w:val="20"/>
          <w:lang w:val="en-ID" w:eastAsia="en-ID"/>
        </w:rPr>
      </w:pPr>
      <w:r>
        <w:rPr>
          <w:color w:val="000000"/>
          <w:sz w:val="20"/>
          <w:szCs w:val="20"/>
          <w:lang w:val="en-ID" w:eastAsia="en-ID"/>
        </w:rPr>
        <w:t xml:space="preserve">Berdasarkan hasil analisis tabel </w:t>
      </w:r>
      <w:r w:rsidR="00DC2BEB">
        <w:rPr>
          <w:color w:val="000000"/>
          <w:sz w:val="20"/>
          <w:szCs w:val="20"/>
          <w:lang w:val="en-ID" w:eastAsia="en-ID"/>
        </w:rPr>
        <w:t>5</w:t>
      </w:r>
      <w:r>
        <w:rPr>
          <w:color w:val="000000"/>
          <w:sz w:val="20"/>
          <w:szCs w:val="20"/>
          <w:lang w:val="en-ID" w:eastAsia="en-ID"/>
        </w:rPr>
        <w:t xml:space="preserve"> diatas, diketahui nilai </w:t>
      </w:r>
      <w:r w:rsidR="00F858C5" w:rsidRPr="001F672E">
        <w:rPr>
          <w:i/>
          <w:iCs/>
          <w:color w:val="000000"/>
          <w:sz w:val="20"/>
          <w:szCs w:val="20"/>
          <w:lang w:val="en-ID" w:eastAsia="en-ID"/>
        </w:rPr>
        <w:t>Adjusted R Square</w:t>
      </w:r>
      <w:r w:rsidR="00F858C5">
        <w:rPr>
          <w:color w:val="000000"/>
          <w:sz w:val="20"/>
          <w:szCs w:val="20"/>
          <w:lang w:val="en-ID" w:eastAsia="en-ID"/>
        </w:rPr>
        <w:t xml:space="preserve"> </w:t>
      </w:r>
      <w:r>
        <w:rPr>
          <w:color w:val="000000"/>
          <w:sz w:val="20"/>
          <w:szCs w:val="20"/>
          <w:lang w:val="en-ID" w:eastAsia="en-ID"/>
        </w:rPr>
        <w:t xml:space="preserve">sebesar </w:t>
      </w:r>
      <w:r w:rsidR="001F672E">
        <w:rPr>
          <w:color w:val="000000"/>
          <w:sz w:val="20"/>
          <w:szCs w:val="20"/>
          <w:lang w:val="en-ID" w:eastAsia="en-ID"/>
        </w:rPr>
        <w:t>0.</w:t>
      </w:r>
      <w:r w:rsidR="00D40482">
        <w:rPr>
          <w:color w:val="000000"/>
          <w:sz w:val="20"/>
          <w:szCs w:val="20"/>
          <w:lang w:val="en-ID" w:eastAsia="en-ID"/>
        </w:rPr>
        <w:t>443</w:t>
      </w:r>
      <w:r w:rsidR="001F672E">
        <w:rPr>
          <w:color w:val="000000"/>
          <w:sz w:val="20"/>
          <w:szCs w:val="20"/>
          <w:lang w:val="en-ID" w:eastAsia="en-ID"/>
        </w:rPr>
        <w:t xml:space="preserve"> maka berkesimpulan bahwa sumbangan pengaruh variabel </w:t>
      </w:r>
      <w:r w:rsidR="00414EBB">
        <w:rPr>
          <w:color w:val="000000"/>
          <w:sz w:val="20"/>
          <w:szCs w:val="20"/>
          <w:lang w:val="en-ID" w:eastAsia="en-ID"/>
        </w:rPr>
        <w:t xml:space="preserve">stress akademik dan manajemen waktu terhadap variabel </w:t>
      </w:r>
      <w:r w:rsidR="00414EBB" w:rsidRPr="001F672E">
        <w:rPr>
          <w:i/>
          <w:iCs/>
          <w:color w:val="000000"/>
          <w:sz w:val="20"/>
          <w:szCs w:val="20"/>
          <w:lang w:val="en-ID" w:eastAsia="en-ID"/>
        </w:rPr>
        <w:t>academic engagement</w:t>
      </w:r>
      <w:r w:rsidR="00414EBB">
        <w:rPr>
          <w:color w:val="000000"/>
          <w:sz w:val="20"/>
          <w:szCs w:val="20"/>
          <w:lang w:val="en-ID" w:eastAsia="en-ID"/>
        </w:rPr>
        <w:t xml:space="preserve"> </w:t>
      </w:r>
      <w:r w:rsidR="001F672E">
        <w:rPr>
          <w:color w:val="000000"/>
          <w:sz w:val="20"/>
          <w:szCs w:val="20"/>
          <w:lang w:val="en-ID" w:eastAsia="en-ID"/>
        </w:rPr>
        <w:t xml:space="preserve">secara simultan adalah sebesar </w:t>
      </w:r>
      <w:r w:rsidR="00D40482">
        <w:rPr>
          <w:color w:val="000000"/>
          <w:sz w:val="20"/>
          <w:szCs w:val="20"/>
          <w:lang w:val="en-ID" w:eastAsia="en-ID"/>
        </w:rPr>
        <w:t>44,3</w:t>
      </w:r>
      <w:r w:rsidR="001F672E">
        <w:rPr>
          <w:color w:val="000000"/>
          <w:sz w:val="20"/>
          <w:szCs w:val="20"/>
          <w:lang w:val="en-ID" w:eastAsia="en-ID"/>
        </w:rPr>
        <w:t xml:space="preserve">%, sedangkan </w:t>
      </w:r>
      <w:r w:rsidR="00D40482">
        <w:rPr>
          <w:color w:val="000000"/>
          <w:sz w:val="20"/>
          <w:szCs w:val="20"/>
          <w:lang w:val="en-ID" w:eastAsia="en-ID"/>
        </w:rPr>
        <w:t>55,7</w:t>
      </w:r>
      <w:r w:rsidR="001F672E">
        <w:rPr>
          <w:color w:val="000000"/>
          <w:sz w:val="20"/>
          <w:szCs w:val="20"/>
          <w:lang w:val="en-ID" w:eastAsia="en-ID"/>
        </w:rPr>
        <w:t xml:space="preserve">% sisanya dijelaskan variabel lain diluar model regresi. </w:t>
      </w:r>
    </w:p>
    <w:p w14:paraId="3FCDDEDD" w14:textId="77777777" w:rsidR="002647A1" w:rsidRPr="00923B9E" w:rsidRDefault="002647A1" w:rsidP="001F672E">
      <w:pPr>
        <w:suppressAutoHyphens w:val="0"/>
        <w:jc w:val="both"/>
        <w:rPr>
          <w:color w:val="000000"/>
          <w:sz w:val="20"/>
          <w:szCs w:val="20"/>
          <w:lang w:val="en-ID" w:eastAsia="en-ID"/>
        </w:rPr>
      </w:pPr>
    </w:p>
    <w:p w14:paraId="3F55267E" w14:textId="5B7067BB" w:rsidR="002647A1" w:rsidRDefault="002647A1" w:rsidP="002647A1">
      <w:pPr>
        <w:jc w:val="center"/>
        <w:rPr>
          <w:sz w:val="20"/>
          <w:szCs w:val="20"/>
        </w:rPr>
      </w:pPr>
      <w:r w:rsidRPr="003F11F5">
        <w:rPr>
          <w:b/>
          <w:bCs/>
          <w:sz w:val="20"/>
          <w:szCs w:val="20"/>
        </w:rPr>
        <w:t xml:space="preserve">Tabel </w:t>
      </w:r>
      <w:r w:rsidR="00971E97">
        <w:rPr>
          <w:b/>
          <w:bCs/>
          <w:sz w:val="20"/>
          <w:szCs w:val="20"/>
        </w:rPr>
        <w:t>6</w:t>
      </w:r>
      <w:r w:rsidRPr="003F11F5">
        <w:rPr>
          <w:b/>
          <w:bCs/>
          <w:sz w:val="20"/>
          <w:szCs w:val="20"/>
        </w:rPr>
        <w:t xml:space="preserve">. </w:t>
      </w:r>
      <w:r w:rsidRPr="003F11F5">
        <w:rPr>
          <w:sz w:val="20"/>
          <w:szCs w:val="20"/>
        </w:rPr>
        <w:t>Uji Regresi Linear Berganda (Uji T)</w:t>
      </w:r>
    </w:p>
    <w:p w14:paraId="440ABCCA" w14:textId="77777777" w:rsidR="004478F3" w:rsidRPr="003F11F5" w:rsidRDefault="004478F3" w:rsidP="002647A1">
      <w:pPr>
        <w:jc w:val="center"/>
        <w:rPr>
          <w:sz w:val="20"/>
          <w:szCs w:val="20"/>
        </w:rPr>
      </w:pPr>
    </w:p>
    <w:tbl>
      <w:tblPr>
        <w:tblW w:w="5021" w:type="pct"/>
        <w:tblInd w:w="-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30" w:type="dxa"/>
          <w:right w:w="30" w:type="dxa"/>
        </w:tblCellMar>
        <w:tblLook w:val="0000" w:firstRow="0" w:lastRow="0" w:firstColumn="0" w:lastColumn="0" w:noHBand="0" w:noVBand="0"/>
      </w:tblPr>
      <w:tblGrid>
        <w:gridCol w:w="790"/>
        <w:gridCol w:w="1985"/>
        <w:gridCol w:w="1432"/>
        <w:gridCol w:w="1431"/>
        <w:gridCol w:w="1575"/>
        <w:gridCol w:w="1094"/>
        <w:gridCol w:w="1092"/>
      </w:tblGrid>
      <w:tr w:rsidR="00EF4191" w:rsidRPr="004478F3" w14:paraId="77A9EE70" w14:textId="77777777" w:rsidTr="00EF4191">
        <w:trPr>
          <w:cantSplit/>
          <w:tblHeader/>
        </w:trPr>
        <w:tc>
          <w:tcPr>
            <w:tcW w:w="1476" w:type="pct"/>
            <w:gridSpan w:val="2"/>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76721A93" w14:textId="77777777" w:rsidR="004478F3" w:rsidRPr="004478F3" w:rsidRDefault="004478F3" w:rsidP="004478F3">
            <w:pPr>
              <w:suppressAutoHyphens w:val="0"/>
              <w:autoSpaceDE w:val="0"/>
              <w:autoSpaceDN w:val="0"/>
              <w:adjustRightInd w:val="0"/>
              <w:spacing w:line="320" w:lineRule="atLeast"/>
              <w:rPr>
                <w:rFonts w:ascii="Arial" w:hAnsi="Arial" w:cs="Arial"/>
                <w:color w:val="000000"/>
                <w:sz w:val="18"/>
                <w:szCs w:val="18"/>
                <w:lang w:val="en-ID" w:eastAsia="en-ID"/>
              </w:rPr>
            </w:pPr>
            <w:r w:rsidRPr="004478F3">
              <w:rPr>
                <w:rFonts w:ascii="Arial" w:hAnsi="Arial" w:cs="Arial"/>
                <w:color w:val="000000"/>
                <w:sz w:val="18"/>
                <w:szCs w:val="18"/>
                <w:lang w:val="en-ID" w:eastAsia="en-ID"/>
              </w:rPr>
              <w:t>Model</w:t>
            </w:r>
          </w:p>
        </w:tc>
        <w:tc>
          <w:tcPr>
            <w:tcW w:w="1523" w:type="pct"/>
            <w:gridSpan w:val="2"/>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12727FE7" w14:textId="77777777" w:rsidR="004478F3" w:rsidRPr="004478F3" w:rsidRDefault="004478F3" w:rsidP="004478F3">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4478F3">
              <w:rPr>
                <w:rFonts w:ascii="Arial" w:hAnsi="Arial" w:cs="Arial"/>
                <w:color w:val="000000"/>
                <w:sz w:val="18"/>
                <w:szCs w:val="18"/>
                <w:lang w:val="en-ID" w:eastAsia="en-ID"/>
              </w:rPr>
              <w:t>Unstandardized Coefficients</w:t>
            </w:r>
          </w:p>
        </w:tc>
        <w:tc>
          <w:tcPr>
            <w:tcW w:w="838" w:type="pct"/>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4DA17631" w14:textId="77777777" w:rsidR="004478F3" w:rsidRPr="004478F3" w:rsidRDefault="004478F3" w:rsidP="004478F3">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4478F3">
              <w:rPr>
                <w:rFonts w:ascii="Arial" w:hAnsi="Arial" w:cs="Arial"/>
                <w:color w:val="000000"/>
                <w:sz w:val="18"/>
                <w:szCs w:val="18"/>
                <w:lang w:val="en-ID" w:eastAsia="en-ID"/>
              </w:rPr>
              <w:t>Standardized Coefficients</w:t>
            </w:r>
          </w:p>
        </w:tc>
        <w:tc>
          <w:tcPr>
            <w:tcW w:w="582" w:type="pct"/>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46401542" w14:textId="77777777" w:rsidR="004478F3" w:rsidRPr="004478F3" w:rsidRDefault="004478F3" w:rsidP="004478F3">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4478F3">
              <w:rPr>
                <w:rFonts w:ascii="Arial" w:hAnsi="Arial" w:cs="Arial"/>
                <w:color w:val="000000"/>
                <w:sz w:val="18"/>
                <w:szCs w:val="18"/>
                <w:lang w:val="en-ID" w:eastAsia="en-ID"/>
              </w:rPr>
              <w:t>t</w:t>
            </w:r>
          </w:p>
        </w:tc>
        <w:tc>
          <w:tcPr>
            <w:tcW w:w="581" w:type="pct"/>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237C6E8D" w14:textId="77777777" w:rsidR="004478F3" w:rsidRPr="004478F3" w:rsidRDefault="004478F3" w:rsidP="004478F3">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4478F3">
              <w:rPr>
                <w:rFonts w:ascii="Arial" w:hAnsi="Arial" w:cs="Arial"/>
                <w:color w:val="000000"/>
                <w:sz w:val="18"/>
                <w:szCs w:val="18"/>
                <w:lang w:val="en-ID" w:eastAsia="en-ID"/>
              </w:rPr>
              <w:t>Sig.</w:t>
            </w:r>
          </w:p>
        </w:tc>
      </w:tr>
      <w:tr w:rsidR="003C52B6" w:rsidRPr="004478F3" w14:paraId="27CCEC35" w14:textId="77777777" w:rsidTr="00EF4191">
        <w:trPr>
          <w:cantSplit/>
          <w:tblHeader/>
        </w:trPr>
        <w:tc>
          <w:tcPr>
            <w:tcW w:w="1476" w:type="pct"/>
            <w:gridSpan w:val="2"/>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4D2D2903" w14:textId="77777777" w:rsidR="004478F3" w:rsidRPr="004478F3" w:rsidRDefault="004478F3" w:rsidP="004478F3">
            <w:pPr>
              <w:autoSpaceDE w:val="0"/>
              <w:autoSpaceDN w:val="0"/>
              <w:adjustRightInd w:val="0"/>
              <w:spacing w:line="320" w:lineRule="atLeast"/>
              <w:rPr>
                <w:rFonts w:ascii="Arial" w:hAnsi="Arial" w:cs="Arial"/>
                <w:color w:val="000000"/>
                <w:sz w:val="18"/>
                <w:szCs w:val="18"/>
                <w:lang w:val="en-ID" w:eastAsia="en-ID"/>
              </w:rPr>
            </w:pPr>
          </w:p>
        </w:tc>
        <w:tc>
          <w:tcPr>
            <w:tcW w:w="762" w:type="pct"/>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588B2856" w14:textId="77777777" w:rsidR="004478F3" w:rsidRPr="004478F3" w:rsidRDefault="004478F3" w:rsidP="004478F3">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4478F3">
              <w:rPr>
                <w:rFonts w:ascii="Arial" w:hAnsi="Arial" w:cs="Arial"/>
                <w:color w:val="000000"/>
                <w:sz w:val="18"/>
                <w:szCs w:val="18"/>
                <w:lang w:val="en-ID" w:eastAsia="en-ID"/>
              </w:rPr>
              <w:t>B</w:t>
            </w:r>
          </w:p>
        </w:tc>
        <w:tc>
          <w:tcPr>
            <w:tcW w:w="761" w:type="pct"/>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6D9759AF" w14:textId="77777777" w:rsidR="004478F3" w:rsidRPr="004478F3" w:rsidRDefault="004478F3" w:rsidP="004478F3">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4478F3">
              <w:rPr>
                <w:rFonts w:ascii="Arial" w:hAnsi="Arial" w:cs="Arial"/>
                <w:color w:val="000000"/>
                <w:sz w:val="18"/>
                <w:szCs w:val="18"/>
                <w:lang w:val="en-ID" w:eastAsia="en-ID"/>
              </w:rPr>
              <w:t>Std. Error</w:t>
            </w:r>
          </w:p>
        </w:tc>
        <w:tc>
          <w:tcPr>
            <w:tcW w:w="838" w:type="pct"/>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625884BC" w14:textId="77777777" w:rsidR="004478F3" w:rsidRPr="004478F3" w:rsidRDefault="004478F3" w:rsidP="004478F3">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4478F3">
              <w:rPr>
                <w:rFonts w:ascii="Arial" w:hAnsi="Arial" w:cs="Arial"/>
                <w:color w:val="000000"/>
                <w:sz w:val="18"/>
                <w:szCs w:val="18"/>
                <w:lang w:val="en-ID" w:eastAsia="en-ID"/>
              </w:rPr>
              <w:t>Beta</w:t>
            </w:r>
          </w:p>
        </w:tc>
        <w:tc>
          <w:tcPr>
            <w:tcW w:w="582" w:type="pct"/>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78E90B5E" w14:textId="77777777" w:rsidR="004478F3" w:rsidRPr="004478F3" w:rsidRDefault="004478F3" w:rsidP="004478F3">
            <w:pPr>
              <w:autoSpaceDE w:val="0"/>
              <w:autoSpaceDN w:val="0"/>
              <w:adjustRightInd w:val="0"/>
              <w:spacing w:line="320" w:lineRule="atLeast"/>
              <w:jc w:val="center"/>
              <w:rPr>
                <w:rFonts w:ascii="Arial" w:hAnsi="Arial" w:cs="Arial"/>
                <w:color w:val="000000"/>
                <w:sz w:val="18"/>
                <w:szCs w:val="18"/>
                <w:lang w:val="en-ID" w:eastAsia="en-ID"/>
              </w:rPr>
            </w:pPr>
          </w:p>
        </w:tc>
        <w:tc>
          <w:tcPr>
            <w:tcW w:w="581" w:type="pct"/>
            <w:tcBorders>
              <w:top w:val="single" w:sz="4" w:space="0" w:color="auto"/>
              <w:left w:val="nil"/>
              <w:bottom w:val="single" w:sz="4" w:space="0" w:color="auto"/>
              <w:right w:val="nil"/>
            </w:tcBorders>
            <w:shd w:val="clear" w:color="auto" w:fill="FFFFFF"/>
            <w:tcMar>
              <w:top w:w="30" w:type="dxa"/>
              <w:left w:w="30" w:type="dxa"/>
              <w:bottom w:w="30" w:type="dxa"/>
              <w:right w:w="30" w:type="dxa"/>
            </w:tcMar>
            <w:vAlign w:val="bottom"/>
          </w:tcPr>
          <w:p w14:paraId="1F6604A5" w14:textId="77777777" w:rsidR="004478F3" w:rsidRPr="004478F3" w:rsidRDefault="004478F3" w:rsidP="004478F3">
            <w:pPr>
              <w:autoSpaceDE w:val="0"/>
              <w:autoSpaceDN w:val="0"/>
              <w:adjustRightInd w:val="0"/>
              <w:spacing w:line="320" w:lineRule="atLeast"/>
              <w:jc w:val="center"/>
              <w:rPr>
                <w:rFonts w:ascii="Arial" w:hAnsi="Arial" w:cs="Arial"/>
                <w:color w:val="000000"/>
                <w:sz w:val="18"/>
                <w:szCs w:val="18"/>
                <w:lang w:val="en-ID" w:eastAsia="en-ID"/>
              </w:rPr>
            </w:pPr>
          </w:p>
        </w:tc>
      </w:tr>
      <w:tr w:rsidR="00EF4191" w:rsidRPr="004478F3" w14:paraId="23F15683" w14:textId="77777777" w:rsidTr="00003D15">
        <w:trPr>
          <w:cantSplit/>
          <w:trHeight w:val="1100"/>
          <w:tblHeader/>
        </w:trPr>
        <w:tc>
          <w:tcPr>
            <w:tcW w:w="420" w:type="pct"/>
            <w:tcBorders>
              <w:top w:val="single" w:sz="4" w:space="0" w:color="auto"/>
              <w:left w:val="nil"/>
              <w:bottom w:val="nil"/>
              <w:right w:val="nil"/>
            </w:tcBorders>
            <w:shd w:val="clear" w:color="auto" w:fill="FFFFFF"/>
            <w:tcMar>
              <w:top w:w="30" w:type="dxa"/>
              <w:left w:w="30" w:type="dxa"/>
              <w:bottom w:w="30" w:type="dxa"/>
              <w:right w:w="30" w:type="dxa"/>
            </w:tcMar>
          </w:tcPr>
          <w:p w14:paraId="7B8E84EB" w14:textId="77777777" w:rsidR="00EF4191" w:rsidRPr="004478F3" w:rsidRDefault="00EF4191" w:rsidP="004478F3">
            <w:pPr>
              <w:suppressAutoHyphens w:val="0"/>
              <w:autoSpaceDE w:val="0"/>
              <w:autoSpaceDN w:val="0"/>
              <w:adjustRightInd w:val="0"/>
              <w:spacing w:line="320" w:lineRule="atLeast"/>
              <w:rPr>
                <w:rFonts w:ascii="Arial" w:hAnsi="Arial" w:cs="Arial"/>
                <w:color w:val="000000"/>
                <w:sz w:val="18"/>
                <w:szCs w:val="18"/>
                <w:lang w:val="en-ID" w:eastAsia="en-ID"/>
              </w:rPr>
            </w:pPr>
            <w:r w:rsidRPr="004478F3">
              <w:rPr>
                <w:rFonts w:ascii="Arial" w:hAnsi="Arial" w:cs="Arial"/>
                <w:color w:val="000000"/>
                <w:sz w:val="18"/>
                <w:szCs w:val="18"/>
                <w:lang w:val="en-ID" w:eastAsia="en-ID"/>
              </w:rPr>
              <w:t>1</w:t>
            </w:r>
          </w:p>
        </w:tc>
        <w:tc>
          <w:tcPr>
            <w:tcW w:w="1056" w:type="pct"/>
            <w:tcBorders>
              <w:top w:val="single" w:sz="4" w:space="0" w:color="auto"/>
              <w:left w:val="nil"/>
              <w:right w:val="nil"/>
            </w:tcBorders>
            <w:shd w:val="clear" w:color="auto" w:fill="FFFFFF"/>
            <w:tcMar>
              <w:top w:w="30" w:type="dxa"/>
              <w:left w:w="30" w:type="dxa"/>
              <w:bottom w:w="30" w:type="dxa"/>
              <w:right w:w="30" w:type="dxa"/>
            </w:tcMar>
          </w:tcPr>
          <w:p w14:paraId="663371F3" w14:textId="77777777" w:rsidR="00EF4191" w:rsidRPr="004478F3" w:rsidRDefault="00EF4191" w:rsidP="004478F3">
            <w:pPr>
              <w:suppressAutoHyphens w:val="0"/>
              <w:autoSpaceDE w:val="0"/>
              <w:autoSpaceDN w:val="0"/>
              <w:adjustRightInd w:val="0"/>
              <w:spacing w:line="320" w:lineRule="atLeast"/>
              <w:rPr>
                <w:rFonts w:ascii="Arial" w:hAnsi="Arial" w:cs="Arial"/>
                <w:color w:val="000000"/>
                <w:sz w:val="18"/>
                <w:szCs w:val="18"/>
                <w:lang w:val="en-ID" w:eastAsia="en-ID"/>
              </w:rPr>
            </w:pPr>
            <w:r w:rsidRPr="004478F3">
              <w:rPr>
                <w:rFonts w:ascii="Arial" w:hAnsi="Arial" w:cs="Arial"/>
                <w:color w:val="000000"/>
                <w:sz w:val="18"/>
                <w:szCs w:val="18"/>
                <w:lang w:val="en-ID" w:eastAsia="en-ID"/>
              </w:rPr>
              <w:t>(Constant)</w:t>
            </w:r>
          </w:p>
          <w:p w14:paraId="6BA52D14" w14:textId="77777777" w:rsidR="00EF4191" w:rsidRPr="004478F3" w:rsidRDefault="00EF4191" w:rsidP="004478F3">
            <w:pPr>
              <w:autoSpaceDE w:val="0"/>
              <w:autoSpaceDN w:val="0"/>
              <w:adjustRightInd w:val="0"/>
              <w:spacing w:line="320" w:lineRule="atLeast"/>
              <w:rPr>
                <w:rFonts w:ascii="Arial" w:hAnsi="Arial" w:cs="Arial"/>
                <w:color w:val="000000"/>
                <w:sz w:val="18"/>
                <w:szCs w:val="18"/>
                <w:lang w:val="en-ID" w:eastAsia="en-ID"/>
              </w:rPr>
            </w:pPr>
            <w:r w:rsidRPr="004478F3">
              <w:rPr>
                <w:rFonts w:ascii="Arial" w:hAnsi="Arial" w:cs="Arial"/>
                <w:color w:val="000000"/>
                <w:sz w:val="18"/>
                <w:szCs w:val="18"/>
                <w:lang w:val="en-ID" w:eastAsia="en-ID"/>
              </w:rPr>
              <w:t>Stress Akademik</w:t>
            </w:r>
          </w:p>
          <w:p w14:paraId="258E1925" w14:textId="3ABF3F98" w:rsidR="00EF4191" w:rsidRPr="004478F3" w:rsidRDefault="00EF4191" w:rsidP="004478F3">
            <w:pPr>
              <w:autoSpaceDE w:val="0"/>
              <w:autoSpaceDN w:val="0"/>
              <w:adjustRightInd w:val="0"/>
              <w:spacing w:line="320" w:lineRule="atLeast"/>
              <w:rPr>
                <w:rFonts w:ascii="Arial" w:hAnsi="Arial" w:cs="Arial"/>
                <w:color w:val="000000"/>
                <w:sz w:val="18"/>
                <w:szCs w:val="18"/>
                <w:lang w:val="en-ID" w:eastAsia="en-ID"/>
              </w:rPr>
            </w:pPr>
            <w:r w:rsidRPr="004478F3">
              <w:rPr>
                <w:rFonts w:ascii="Arial" w:hAnsi="Arial" w:cs="Arial"/>
                <w:color w:val="000000"/>
                <w:sz w:val="18"/>
                <w:szCs w:val="18"/>
                <w:lang w:val="en-ID" w:eastAsia="en-ID"/>
              </w:rPr>
              <w:t>Manajemen Waktu</w:t>
            </w:r>
          </w:p>
        </w:tc>
        <w:tc>
          <w:tcPr>
            <w:tcW w:w="762" w:type="pct"/>
            <w:tcBorders>
              <w:top w:val="single" w:sz="4" w:space="0" w:color="auto"/>
              <w:left w:val="nil"/>
              <w:right w:val="nil"/>
            </w:tcBorders>
            <w:shd w:val="clear" w:color="auto" w:fill="FFFFFF"/>
            <w:tcMar>
              <w:top w:w="30" w:type="dxa"/>
              <w:left w:w="30" w:type="dxa"/>
              <w:bottom w:w="30" w:type="dxa"/>
              <w:right w:w="30" w:type="dxa"/>
            </w:tcMar>
            <w:vAlign w:val="center"/>
          </w:tcPr>
          <w:p w14:paraId="4DB3001F" w14:textId="77777777" w:rsidR="00EF4191" w:rsidRPr="004478F3" w:rsidRDefault="00EF4191" w:rsidP="003C52B6">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4478F3">
              <w:rPr>
                <w:rFonts w:ascii="Arial" w:hAnsi="Arial" w:cs="Arial"/>
                <w:color w:val="000000"/>
                <w:sz w:val="18"/>
                <w:szCs w:val="18"/>
                <w:lang w:val="en-ID" w:eastAsia="en-ID"/>
              </w:rPr>
              <w:t>122.493</w:t>
            </w:r>
          </w:p>
          <w:p w14:paraId="128B15AC" w14:textId="77777777" w:rsidR="00EF4191" w:rsidRPr="004478F3" w:rsidRDefault="00EF4191" w:rsidP="003C52B6">
            <w:pPr>
              <w:autoSpaceDE w:val="0"/>
              <w:autoSpaceDN w:val="0"/>
              <w:adjustRightInd w:val="0"/>
              <w:spacing w:line="320" w:lineRule="atLeast"/>
              <w:jc w:val="center"/>
              <w:rPr>
                <w:rFonts w:ascii="Arial" w:hAnsi="Arial" w:cs="Arial"/>
                <w:color w:val="000000"/>
                <w:sz w:val="18"/>
                <w:szCs w:val="18"/>
                <w:lang w:val="en-ID" w:eastAsia="en-ID"/>
              </w:rPr>
            </w:pPr>
            <w:r w:rsidRPr="004478F3">
              <w:rPr>
                <w:rFonts w:ascii="Arial" w:hAnsi="Arial" w:cs="Arial"/>
                <w:color w:val="000000"/>
                <w:sz w:val="18"/>
                <w:szCs w:val="18"/>
                <w:lang w:val="en-ID" w:eastAsia="en-ID"/>
              </w:rPr>
              <w:t>-.570</w:t>
            </w:r>
          </w:p>
          <w:p w14:paraId="576757F6" w14:textId="7CCB2E23" w:rsidR="00EF4191" w:rsidRPr="004478F3" w:rsidRDefault="00EF4191" w:rsidP="003C52B6">
            <w:pPr>
              <w:autoSpaceDE w:val="0"/>
              <w:autoSpaceDN w:val="0"/>
              <w:adjustRightInd w:val="0"/>
              <w:spacing w:line="320" w:lineRule="atLeast"/>
              <w:jc w:val="center"/>
              <w:rPr>
                <w:rFonts w:ascii="Arial" w:hAnsi="Arial" w:cs="Arial"/>
                <w:color w:val="000000"/>
                <w:sz w:val="18"/>
                <w:szCs w:val="18"/>
                <w:lang w:val="en-ID" w:eastAsia="en-ID"/>
              </w:rPr>
            </w:pPr>
            <w:r w:rsidRPr="004478F3">
              <w:rPr>
                <w:rFonts w:ascii="Arial" w:hAnsi="Arial" w:cs="Arial"/>
                <w:color w:val="000000"/>
                <w:sz w:val="18"/>
                <w:szCs w:val="18"/>
                <w:lang w:val="en-ID" w:eastAsia="en-ID"/>
              </w:rPr>
              <w:t>.742</w:t>
            </w:r>
          </w:p>
        </w:tc>
        <w:tc>
          <w:tcPr>
            <w:tcW w:w="761" w:type="pct"/>
            <w:tcBorders>
              <w:top w:val="single" w:sz="4" w:space="0" w:color="auto"/>
              <w:left w:val="nil"/>
              <w:right w:val="nil"/>
            </w:tcBorders>
            <w:shd w:val="clear" w:color="auto" w:fill="FFFFFF"/>
            <w:tcMar>
              <w:top w:w="30" w:type="dxa"/>
              <w:left w:w="30" w:type="dxa"/>
              <w:bottom w:w="30" w:type="dxa"/>
              <w:right w:w="30" w:type="dxa"/>
            </w:tcMar>
            <w:vAlign w:val="center"/>
          </w:tcPr>
          <w:p w14:paraId="00CB9AD0" w14:textId="77777777" w:rsidR="00EF4191" w:rsidRPr="004478F3" w:rsidRDefault="00EF4191" w:rsidP="003C52B6">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4478F3">
              <w:rPr>
                <w:rFonts w:ascii="Arial" w:hAnsi="Arial" w:cs="Arial"/>
                <w:color w:val="000000"/>
                <w:sz w:val="18"/>
                <w:szCs w:val="18"/>
                <w:lang w:val="en-ID" w:eastAsia="en-ID"/>
              </w:rPr>
              <w:t>4.208</w:t>
            </w:r>
          </w:p>
          <w:p w14:paraId="67F70737" w14:textId="77777777" w:rsidR="00EF4191" w:rsidRPr="004478F3" w:rsidRDefault="00EF4191" w:rsidP="003C52B6">
            <w:pPr>
              <w:autoSpaceDE w:val="0"/>
              <w:autoSpaceDN w:val="0"/>
              <w:adjustRightInd w:val="0"/>
              <w:spacing w:line="320" w:lineRule="atLeast"/>
              <w:jc w:val="center"/>
              <w:rPr>
                <w:rFonts w:ascii="Arial" w:hAnsi="Arial" w:cs="Arial"/>
                <w:color w:val="000000"/>
                <w:sz w:val="18"/>
                <w:szCs w:val="18"/>
                <w:lang w:val="en-ID" w:eastAsia="en-ID"/>
              </w:rPr>
            </w:pPr>
            <w:r w:rsidRPr="004478F3">
              <w:rPr>
                <w:rFonts w:ascii="Arial" w:hAnsi="Arial" w:cs="Arial"/>
                <w:color w:val="000000"/>
                <w:sz w:val="18"/>
                <w:szCs w:val="18"/>
                <w:lang w:val="en-ID" w:eastAsia="en-ID"/>
              </w:rPr>
              <w:t>.052</w:t>
            </w:r>
          </w:p>
          <w:p w14:paraId="32A6690F" w14:textId="0ADCBE9F" w:rsidR="00EF4191" w:rsidRPr="004478F3" w:rsidRDefault="00EF4191" w:rsidP="003C52B6">
            <w:pPr>
              <w:autoSpaceDE w:val="0"/>
              <w:autoSpaceDN w:val="0"/>
              <w:adjustRightInd w:val="0"/>
              <w:spacing w:line="320" w:lineRule="atLeast"/>
              <w:jc w:val="center"/>
              <w:rPr>
                <w:rFonts w:ascii="Arial" w:hAnsi="Arial" w:cs="Arial"/>
                <w:color w:val="000000"/>
                <w:sz w:val="18"/>
                <w:szCs w:val="18"/>
                <w:lang w:val="en-ID" w:eastAsia="en-ID"/>
              </w:rPr>
            </w:pPr>
            <w:r w:rsidRPr="004478F3">
              <w:rPr>
                <w:rFonts w:ascii="Arial" w:hAnsi="Arial" w:cs="Arial"/>
                <w:color w:val="000000"/>
                <w:sz w:val="18"/>
                <w:szCs w:val="18"/>
                <w:lang w:val="en-ID" w:eastAsia="en-ID"/>
              </w:rPr>
              <w:t>.060</w:t>
            </w:r>
          </w:p>
        </w:tc>
        <w:tc>
          <w:tcPr>
            <w:tcW w:w="838" w:type="pct"/>
            <w:tcBorders>
              <w:top w:val="single" w:sz="4" w:space="0" w:color="auto"/>
              <w:left w:val="nil"/>
              <w:right w:val="nil"/>
            </w:tcBorders>
            <w:shd w:val="clear" w:color="auto" w:fill="FFFFFF"/>
            <w:tcMar>
              <w:top w:w="30" w:type="dxa"/>
              <w:left w:w="30" w:type="dxa"/>
              <w:bottom w:w="30" w:type="dxa"/>
              <w:right w:w="30" w:type="dxa"/>
            </w:tcMar>
          </w:tcPr>
          <w:p w14:paraId="0D530ABA" w14:textId="77777777" w:rsidR="00EF4191" w:rsidRPr="004478F3" w:rsidRDefault="00EF4191" w:rsidP="003C52B6">
            <w:pPr>
              <w:autoSpaceDE w:val="0"/>
              <w:autoSpaceDN w:val="0"/>
              <w:adjustRightInd w:val="0"/>
              <w:spacing w:line="320" w:lineRule="atLeast"/>
              <w:jc w:val="center"/>
              <w:rPr>
                <w:lang w:val="en-ID" w:eastAsia="en-ID"/>
              </w:rPr>
            </w:pPr>
            <w:r w:rsidRPr="004478F3">
              <w:rPr>
                <w:rFonts w:ascii="Arial" w:hAnsi="Arial" w:cs="Arial"/>
                <w:color w:val="000000"/>
                <w:sz w:val="18"/>
                <w:szCs w:val="18"/>
                <w:lang w:val="en-ID" w:eastAsia="en-ID"/>
              </w:rPr>
              <w:t>-.446</w:t>
            </w:r>
          </w:p>
          <w:p w14:paraId="3519457B" w14:textId="45CF271C" w:rsidR="00EF4191" w:rsidRPr="004478F3" w:rsidRDefault="00EF4191" w:rsidP="003C52B6">
            <w:pPr>
              <w:autoSpaceDE w:val="0"/>
              <w:autoSpaceDN w:val="0"/>
              <w:adjustRightInd w:val="0"/>
              <w:spacing w:line="320" w:lineRule="atLeast"/>
              <w:jc w:val="center"/>
              <w:rPr>
                <w:lang w:val="en-ID" w:eastAsia="en-ID"/>
              </w:rPr>
            </w:pPr>
            <w:r w:rsidRPr="004478F3">
              <w:rPr>
                <w:rFonts w:ascii="Arial" w:hAnsi="Arial" w:cs="Arial"/>
                <w:color w:val="000000"/>
                <w:sz w:val="18"/>
                <w:szCs w:val="18"/>
                <w:lang w:val="en-ID" w:eastAsia="en-ID"/>
              </w:rPr>
              <w:t>.498</w:t>
            </w:r>
          </w:p>
        </w:tc>
        <w:tc>
          <w:tcPr>
            <w:tcW w:w="582" w:type="pct"/>
            <w:tcBorders>
              <w:top w:val="single" w:sz="4" w:space="0" w:color="auto"/>
              <w:left w:val="nil"/>
              <w:right w:val="nil"/>
            </w:tcBorders>
            <w:shd w:val="clear" w:color="auto" w:fill="FFFFFF"/>
            <w:tcMar>
              <w:top w:w="30" w:type="dxa"/>
              <w:left w:w="30" w:type="dxa"/>
              <w:bottom w:w="30" w:type="dxa"/>
              <w:right w:w="30" w:type="dxa"/>
            </w:tcMar>
            <w:vAlign w:val="center"/>
          </w:tcPr>
          <w:p w14:paraId="763D46F4" w14:textId="77777777" w:rsidR="00EF4191" w:rsidRPr="004478F3" w:rsidRDefault="00EF4191" w:rsidP="003C52B6">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4478F3">
              <w:rPr>
                <w:rFonts w:ascii="Arial" w:hAnsi="Arial" w:cs="Arial"/>
                <w:color w:val="000000"/>
                <w:sz w:val="18"/>
                <w:szCs w:val="18"/>
                <w:lang w:val="en-ID" w:eastAsia="en-ID"/>
              </w:rPr>
              <w:t>29.111</w:t>
            </w:r>
          </w:p>
          <w:p w14:paraId="604BCE2D" w14:textId="77777777" w:rsidR="00EF4191" w:rsidRPr="004478F3" w:rsidRDefault="00EF4191" w:rsidP="003C52B6">
            <w:pPr>
              <w:autoSpaceDE w:val="0"/>
              <w:autoSpaceDN w:val="0"/>
              <w:adjustRightInd w:val="0"/>
              <w:spacing w:line="320" w:lineRule="atLeast"/>
              <w:jc w:val="center"/>
              <w:rPr>
                <w:rFonts w:ascii="Arial" w:hAnsi="Arial" w:cs="Arial"/>
                <w:color w:val="000000"/>
                <w:sz w:val="18"/>
                <w:szCs w:val="18"/>
                <w:lang w:val="en-ID" w:eastAsia="en-ID"/>
              </w:rPr>
            </w:pPr>
            <w:r w:rsidRPr="004478F3">
              <w:rPr>
                <w:rFonts w:ascii="Arial" w:hAnsi="Arial" w:cs="Arial"/>
                <w:color w:val="000000"/>
                <w:sz w:val="18"/>
                <w:szCs w:val="18"/>
                <w:lang w:val="en-ID" w:eastAsia="en-ID"/>
              </w:rPr>
              <w:t>-11.020</w:t>
            </w:r>
          </w:p>
          <w:p w14:paraId="258B6224" w14:textId="57318EDB" w:rsidR="00EF4191" w:rsidRPr="004478F3" w:rsidRDefault="00EF4191" w:rsidP="003C52B6">
            <w:pPr>
              <w:autoSpaceDE w:val="0"/>
              <w:autoSpaceDN w:val="0"/>
              <w:adjustRightInd w:val="0"/>
              <w:spacing w:line="320" w:lineRule="atLeast"/>
              <w:jc w:val="center"/>
              <w:rPr>
                <w:rFonts w:ascii="Arial" w:hAnsi="Arial" w:cs="Arial"/>
                <w:color w:val="000000"/>
                <w:sz w:val="18"/>
                <w:szCs w:val="18"/>
                <w:lang w:val="en-ID" w:eastAsia="en-ID"/>
              </w:rPr>
            </w:pPr>
            <w:r w:rsidRPr="004478F3">
              <w:rPr>
                <w:rFonts w:ascii="Arial" w:hAnsi="Arial" w:cs="Arial"/>
                <w:color w:val="000000"/>
                <w:sz w:val="18"/>
                <w:szCs w:val="18"/>
                <w:lang w:val="en-ID" w:eastAsia="en-ID"/>
              </w:rPr>
              <w:t>12.304</w:t>
            </w:r>
          </w:p>
        </w:tc>
        <w:tc>
          <w:tcPr>
            <w:tcW w:w="581" w:type="pct"/>
            <w:tcBorders>
              <w:top w:val="single" w:sz="4" w:space="0" w:color="auto"/>
              <w:left w:val="nil"/>
              <w:right w:val="nil"/>
            </w:tcBorders>
            <w:shd w:val="clear" w:color="auto" w:fill="FFFFFF"/>
            <w:tcMar>
              <w:top w:w="30" w:type="dxa"/>
              <w:left w:w="30" w:type="dxa"/>
              <w:bottom w:w="30" w:type="dxa"/>
              <w:right w:w="30" w:type="dxa"/>
            </w:tcMar>
            <w:vAlign w:val="center"/>
          </w:tcPr>
          <w:p w14:paraId="1F476956" w14:textId="77777777" w:rsidR="00EF4191" w:rsidRPr="004478F3" w:rsidRDefault="00EF4191" w:rsidP="003C52B6">
            <w:pPr>
              <w:suppressAutoHyphens w:val="0"/>
              <w:autoSpaceDE w:val="0"/>
              <w:autoSpaceDN w:val="0"/>
              <w:adjustRightInd w:val="0"/>
              <w:spacing w:line="320" w:lineRule="atLeast"/>
              <w:jc w:val="center"/>
              <w:rPr>
                <w:rFonts w:ascii="Arial" w:hAnsi="Arial" w:cs="Arial"/>
                <w:color w:val="000000"/>
                <w:sz w:val="18"/>
                <w:szCs w:val="18"/>
                <w:lang w:val="en-ID" w:eastAsia="en-ID"/>
              </w:rPr>
            </w:pPr>
            <w:r w:rsidRPr="004478F3">
              <w:rPr>
                <w:rFonts w:ascii="Arial" w:hAnsi="Arial" w:cs="Arial"/>
                <w:color w:val="000000"/>
                <w:sz w:val="18"/>
                <w:szCs w:val="18"/>
                <w:lang w:val="en-ID" w:eastAsia="en-ID"/>
              </w:rPr>
              <w:t>.000</w:t>
            </w:r>
          </w:p>
          <w:p w14:paraId="37F45D3D" w14:textId="77777777" w:rsidR="00EF4191" w:rsidRPr="004478F3" w:rsidRDefault="00EF4191" w:rsidP="003C52B6">
            <w:pPr>
              <w:autoSpaceDE w:val="0"/>
              <w:autoSpaceDN w:val="0"/>
              <w:adjustRightInd w:val="0"/>
              <w:spacing w:line="320" w:lineRule="atLeast"/>
              <w:jc w:val="center"/>
              <w:rPr>
                <w:rFonts w:ascii="Arial" w:hAnsi="Arial" w:cs="Arial"/>
                <w:color w:val="000000"/>
                <w:sz w:val="18"/>
                <w:szCs w:val="18"/>
                <w:lang w:val="en-ID" w:eastAsia="en-ID"/>
              </w:rPr>
            </w:pPr>
            <w:r w:rsidRPr="004478F3">
              <w:rPr>
                <w:rFonts w:ascii="Arial" w:hAnsi="Arial" w:cs="Arial"/>
                <w:color w:val="000000"/>
                <w:sz w:val="18"/>
                <w:szCs w:val="18"/>
                <w:lang w:val="en-ID" w:eastAsia="en-ID"/>
              </w:rPr>
              <w:t>.000</w:t>
            </w:r>
          </w:p>
          <w:p w14:paraId="6F40CC7A" w14:textId="34A9BED5" w:rsidR="00EF4191" w:rsidRPr="004478F3" w:rsidRDefault="00EF4191" w:rsidP="003C52B6">
            <w:pPr>
              <w:autoSpaceDE w:val="0"/>
              <w:autoSpaceDN w:val="0"/>
              <w:adjustRightInd w:val="0"/>
              <w:spacing w:line="320" w:lineRule="atLeast"/>
              <w:jc w:val="center"/>
              <w:rPr>
                <w:rFonts w:ascii="Arial" w:hAnsi="Arial" w:cs="Arial"/>
                <w:color w:val="000000"/>
                <w:sz w:val="18"/>
                <w:szCs w:val="18"/>
                <w:lang w:val="en-ID" w:eastAsia="en-ID"/>
              </w:rPr>
            </w:pPr>
            <w:r w:rsidRPr="004478F3">
              <w:rPr>
                <w:rFonts w:ascii="Arial" w:hAnsi="Arial" w:cs="Arial"/>
                <w:color w:val="000000"/>
                <w:sz w:val="18"/>
                <w:szCs w:val="18"/>
                <w:lang w:val="en-ID" w:eastAsia="en-ID"/>
              </w:rPr>
              <w:t>.000</w:t>
            </w:r>
          </w:p>
        </w:tc>
      </w:tr>
      <w:tr w:rsidR="004478F3" w:rsidRPr="004478F3" w14:paraId="2848FEFE" w14:textId="77777777" w:rsidTr="00EF4191">
        <w:trPr>
          <w:cantSplit/>
        </w:trPr>
        <w:tc>
          <w:tcPr>
            <w:tcW w:w="2999" w:type="pct"/>
            <w:gridSpan w:val="4"/>
            <w:tcBorders>
              <w:top w:val="single" w:sz="4" w:space="0" w:color="auto"/>
              <w:left w:val="nil"/>
              <w:bottom w:val="nil"/>
              <w:right w:val="nil"/>
            </w:tcBorders>
            <w:shd w:val="clear" w:color="auto" w:fill="FFFFFF"/>
            <w:tcMar>
              <w:top w:w="30" w:type="dxa"/>
              <w:left w:w="30" w:type="dxa"/>
              <w:bottom w:w="30" w:type="dxa"/>
              <w:right w:w="30" w:type="dxa"/>
            </w:tcMar>
          </w:tcPr>
          <w:p w14:paraId="67A904AC" w14:textId="77777777" w:rsidR="004478F3" w:rsidRPr="004478F3" w:rsidRDefault="004478F3" w:rsidP="004478F3">
            <w:pPr>
              <w:suppressAutoHyphens w:val="0"/>
              <w:autoSpaceDE w:val="0"/>
              <w:autoSpaceDN w:val="0"/>
              <w:adjustRightInd w:val="0"/>
              <w:spacing w:line="320" w:lineRule="atLeast"/>
              <w:rPr>
                <w:rFonts w:ascii="Arial" w:hAnsi="Arial" w:cs="Arial"/>
                <w:color w:val="000000"/>
                <w:sz w:val="18"/>
                <w:szCs w:val="18"/>
                <w:lang w:val="en-ID" w:eastAsia="en-ID"/>
              </w:rPr>
            </w:pPr>
            <w:r w:rsidRPr="004478F3">
              <w:rPr>
                <w:rFonts w:ascii="Arial" w:hAnsi="Arial" w:cs="Arial"/>
                <w:color w:val="000000"/>
                <w:sz w:val="18"/>
                <w:szCs w:val="18"/>
                <w:lang w:val="en-ID" w:eastAsia="en-ID"/>
              </w:rPr>
              <w:t xml:space="preserve">a. Dependent Variable: </w:t>
            </w:r>
            <w:r w:rsidRPr="00414EBB">
              <w:rPr>
                <w:rFonts w:ascii="Arial" w:hAnsi="Arial" w:cs="Arial"/>
                <w:i/>
                <w:iCs/>
                <w:color w:val="000000"/>
                <w:sz w:val="18"/>
                <w:szCs w:val="18"/>
                <w:lang w:val="en-ID" w:eastAsia="en-ID"/>
              </w:rPr>
              <w:t>Academic Engagement</w:t>
            </w:r>
          </w:p>
        </w:tc>
        <w:tc>
          <w:tcPr>
            <w:tcW w:w="838" w:type="pct"/>
            <w:tcBorders>
              <w:top w:val="single" w:sz="4" w:space="0" w:color="auto"/>
              <w:left w:val="nil"/>
              <w:bottom w:val="nil"/>
              <w:right w:val="nil"/>
            </w:tcBorders>
            <w:shd w:val="clear" w:color="auto" w:fill="FFFFFF"/>
            <w:tcMar>
              <w:top w:w="30" w:type="dxa"/>
              <w:left w:w="30" w:type="dxa"/>
              <w:bottom w:w="30" w:type="dxa"/>
              <w:right w:w="30" w:type="dxa"/>
            </w:tcMar>
          </w:tcPr>
          <w:p w14:paraId="5A253404" w14:textId="77777777" w:rsidR="004478F3" w:rsidRPr="004478F3" w:rsidRDefault="004478F3" w:rsidP="004478F3">
            <w:pPr>
              <w:suppressAutoHyphens w:val="0"/>
              <w:autoSpaceDE w:val="0"/>
              <w:autoSpaceDN w:val="0"/>
              <w:adjustRightInd w:val="0"/>
              <w:rPr>
                <w:lang w:val="en-ID" w:eastAsia="en-ID"/>
              </w:rPr>
            </w:pPr>
          </w:p>
        </w:tc>
        <w:tc>
          <w:tcPr>
            <w:tcW w:w="582" w:type="pct"/>
            <w:tcBorders>
              <w:top w:val="single" w:sz="4" w:space="0" w:color="auto"/>
              <w:left w:val="nil"/>
              <w:bottom w:val="nil"/>
              <w:right w:val="nil"/>
            </w:tcBorders>
            <w:shd w:val="clear" w:color="auto" w:fill="FFFFFF"/>
            <w:tcMar>
              <w:top w:w="30" w:type="dxa"/>
              <w:left w:w="30" w:type="dxa"/>
              <w:bottom w:w="30" w:type="dxa"/>
              <w:right w:w="30" w:type="dxa"/>
            </w:tcMar>
          </w:tcPr>
          <w:p w14:paraId="60496F1E" w14:textId="77777777" w:rsidR="004478F3" w:rsidRPr="004478F3" w:rsidRDefault="004478F3" w:rsidP="004478F3">
            <w:pPr>
              <w:suppressAutoHyphens w:val="0"/>
              <w:autoSpaceDE w:val="0"/>
              <w:autoSpaceDN w:val="0"/>
              <w:adjustRightInd w:val="0"/>
              <w:rPr>
                <w:lang w:val="en-ID" w:eastAsia="en-ID"/>
              </w:rPr>
            </w:pPr>
          </w:p>
        </w:tc>
        <w:tc>
          <w:tcPr>
            <w:tcW w:w="581" w:type="pct"/>
            <w:tcBorders>
              <w:top w:val="single" w:sz="4" w:space="0" w:color="auto"/>
              <w:left w:val="nil"/>
              <w:bottom w:val="nil"/>
              <w:right w:val="nil"/>
            </w:tcBorders>
            <w:shd w:val="clear" w:color="auto" w:fill="FFFFFF"/>
            <w:tcMar>
              <w:top w:w="30" w:type="dxa"/>
              <w:left w:w="30" w:type="dxa"/>
              <w:bottom w:w="30" w:type="dxa"/>
              <w:right w:w="30" w:type="dxa"/>
            </w:tcMar>
          </w:tcPr>
          <w:p w14:paraId="7C38C0CA" w14:textId="77777777" w:rsidR="004478F3" w:rsidRPr="004478F3" w:rsidRDefault="004478F3" w:rsidP="004478F3">
            <w:pPr>
              <w:suppressAutoHyphens w:val="0"/>
              <w:autoSpaceDE w:val="0"/>
              <w:autoSpaceDN w:val="0"/>
              <w:adjustRightInd w:val="0"/>
              <w:rPr>
                <w:lang w:val="en-ID" w:eastAsia="en-ID"/>
              </w:rPr>
            </w:pPr>
          </w:p>
        </w:tc>
      </w:tr>
    </w:tbl>
    <w:p w14:paraId="4A90DA49" w14:textId="3212F0DC" w:rsidR="008E26E5" w:rsidRDefault="008E26E5" w:rsidP="00DE2713">
      <w:pPr>
        <w:suppressAutoHyphens w:val="0"/>
        <w:ind w:firstLine="720"/>
        <w:jc w:val="both"/>
        <w:rPr>
          <w:sz w:val="20"/>
          <w:szCs w:val="20"/>
          <w:lang w:val="de-DE" w:eastAsia="en-ID"/>
        </w:rPr>
      </w:pPr>
      <w:r w:rsidRPr="008E26E5">
        <w:rPr>
          <w:sz w:val="20"/>
          <w:szCs w:val="20"/>
          <w:lang w:val="de-DE" w:eastAsia="en-ID"/>
        </w:rPr>
        <w:t>Berdasarkan hasil uji regresi linier berganda, diperoleh persamaan regresi sebagai berikut:</w:t>
      </w:r>
    </w:p>
    <w:p w14:paraId="78D9D649" w14:textId="539C705C" w:rsidR="00A953B8" w:rsidRDefault="00A953B8" w:rsidP="00F858C5">
      <w:pPr>
        <w:suppressAutoHyphens w:val="0"/>
        <w:jc w:val="center"/>
        <w:rPr>
          <w:sz w:val="20"/>
          <w:szCs w:val="20"/>
          <w:lang w:eastAsia="en-ID"/>
        </w:rPr>
      </w:pPr>
      <w:r w:rsidRPr="00A953B8">
        <w:rPr>
          <w:sz w:val="20"/>
          <w:szCs w:val="20"/>
          <w:lang w:eastAsia="en-ID"/>
        </w:rPr>
        <w:t>Y</w:t>
      </w:r>
      <w:r>
        <w:rPr>
          <w:sz w:val="20"/>
          <w:szCs w:val="20"/>
          <w:lang w:eastAsia="en-ID"/>
        </w:rPr>
        <w:t xml:space="preserve"> </w:t>
      </w:r>
      <w:r w:rsidRPr="00A953B8">
        <w:rPr>
          <w:sz w:val="20"/>
          <w:szCs w:val="20"/>
          <w:lang w:eastAsia="en-ID"/>
        </w:rPr>
        <w:t>=</w:t>
      </w:r>
      <w:r>
        <w:rPr>
          <w:sz w:val="20"/>
          <w:szCs w:val="20"/>
          <w:lang w:eastAsia="en-ID"/>
        </w:rPr>
        <w:t xml:space="preserve"> </w:t>
      </w:r>
      <w:r w:rsidRPr="00A953B8">
        <w:rPr>
          <w:sz w:val="20"/>
          <w:szCs w:val="20"/>
          <w:lang w:eastAsia="en-ID"/>
        </w:rPr>
        <w:t>a</w:t>
      </w:r>
      <w:r>
        <w:rPr>
          <w:sz w:val="20"/>
          <w:szCs w:val="20"/>
          <w:lang w:eastAsia="en-ID"/>
        </w:rPr>
        <w:t xml:space="preserve"> </w:t>
      </w:r>
      <w:r w:rsidRPr="00A953B8">
        <w:rPr>
          <w:sz w:val="20"/>
          <w:szCs w:val="20"/>
          <w:lang w:eastAsia="en-ID"/>
        </w:rPr>
        <w:t>+</w:t>
      </w:r>
      <w:r>
        <w:rPr>
          <w:sz w:val="20"/>
          <w:szCs w:val="20"/>
          <w:lang w:eastAsia="en-ID"/>
        </w:rPr>
        <w:t xml:space="preserve"> </w:t>
      </w:r>
      <w:r w:rsidRPr="00A953B8">
        <w:rPr>
          <w:sz w:val="20"/>
          <w:szCs w:val="20"/>
          <w:lang w:eastAsia="en-ID"/>
        </w:rPr>
        <w:t>b1​X1</w:t>
      </w:r>
      <w:r>
        <w:rPr>
          <w:sz w:val="20"/>
          <w:szCs w:val="20"/>
          <w:lang w:eastAsia="en-ID"/>
        </w:rPr>
        <w:t xml:space="preserve"> </w:t>
      </w:r>
      <w:r w:rsidRPr="00A953B8">
        <w:rPr>
          <w:sz w:val="20"/>
          <w:szCs w:val="20"/>
          <w:lang w:eastAsia="en-ID"/>
        </w:rPr>
        <w:t>​+</w:t>
      </w:r>
      <w:r>
        <w:rPr>
          <w:sz w:val="20"/>
          <w:szCs w:val="20"/>
          <w:lang w:eastAsia="en-ID"/>
        </w:rPr>
        <w:t xml:space="preserve"> </w:t>
      </w:r>
      <w:r w:rsidRPr="00A953B8">
        <w:rPr>
          <w:sz w:val="20"/>
          <w:szCs w:val="20"/>
          <w:lang w:eastAsia="en-ID"/>
        </w:rPr>
        <w:t>b2​X2​</w:t>
      </w:r>
    </w:p>
    <w:p w14:paraId="1F9555F9" w14:textId="504CCA5E" w:rsidR="00A953B8" w:rsidRPr="0059503F" w:rsidRDefault="00A953B8" w:rsidP="00F858C5">
      <w:pPr>
        <w:suppressAutoHyphens w:val="0"/>
        <w:jc w:val="center"/>
        <w:rPr>
          <w:sz w:val="20"/>
          <w:szCs w:val="20"/>
          <w:lang w:val="en-ID" w:eastAsia="en-ID"/>
        </w:rPr>
      </w:pPr>
      <w:r>
        <w:rPr>
          <w:sz w:val="20"/>
          <w:szCs w:val="20"/>
          <w:lang w:eastAsia="en-ID"/>
        </w:rPr>
        <w:t>Y = 122,493 – 0,570X1 + 0,742X2</w:t>
      </w:r>
    </w:p>
    <w:p w14:paraId="66389036" w14:textId="77777777" w:rsidR="00A953B8" w:rsidRPr="00A953B8" w:rsidRDefault="00A953B8" w:rsidP="008E26E5">
      <w:pPr>
        <w:suppressAutoHyphens w:val="0"/>
        <w:jc w:val="both"/>
        <w:rPr>
          <w:sz w:val="20"/>
          <w:szCs w:val="20"/>
          <w:lang w:val="en-ID" w:eastAsia="en-ID"/>
        </w:rPr>
      </w:pPr>
    </w:p>
    <w:p w14:paraId="10BE4135" w14:textId="2CFC4D91" w:rsidR="008E26E5" w:rsidRPr="008E26E5" w:rsidRDefault="008E26E5" w:rsidP="008E26E5">
      <w:pPr>
        <w:suppressAutoHyphens w:val="0"/>
        <w:jc w:val="both"/>
        <w:rPr>
          <w:sz w:val="20"/>
          <w:szCs w:val="20"/>
          <w:lang w:val="en-ID" w:eastAsia="en-ID"/>
        </w:rPr>
      </w:pPr>
      <w:r w:rsidRPr="008E26E5">
        <w:rPr>
          <w:sz w:val="20"/>
          <w:szCs w:val="20"/>
          <w:lang w:val="en-ID" w:eastAsia="en-ID"/>
        </w:rPr>
        <w:t>Keterangan:</w:t>
      </w:r>
    </w:p>
    <w:p w14:paraId="390CAEFE" w14:textId="7A2E3299" w:rsidR="00A953B8" w:rsidRPr="00A953B8" w:rsidRDefault="00A953B8" w:rsidP="00A953B8">
      <w:pPr>
        <w:suppressAutoHyphens w:val="0"/>
        <w:jc w:val="both"/>
        <w:rPr>
          <w:sz w:val="20"/>
          <w:szCs w:val="20"/>
          <w:lang w:val="en-ID" w:eastAsia="en-ID"/>
        </w:rPr>
      </w:pPr>
      <w:r w:rsidRPr="00A953B8">
        <w:rPr>
          <w:sz w:val="20"/>
          <w:szCs w:val="20"/>
          <w:lang w:val="en-ID" w:eastAsia="en-ID"/>
        </w:rPr>
        <w:t xml:space="preserve">Y </w:t>
      </w:r>
      <w:r>
        <w:rPr>
          <w:sz w:val="20"/>
          <w:szCs w:val="20"/>
          <w:lang w:val="en-ID" w:eastAsia="en-ID"/>
        </w:rPr>
        <w:tab/>
      </w:r>
      <w:r w:rsidRPr="00A953B8">
        <w:rPr>
          <w:sz w:val="20"/>
          <w:szCs w:val="20"/>
          <w:lang w:val="en-ID" w:eastAsia="en-ID"/>
        </w:rPr>
        <w:t xml:space="preserve">= </w:t>
      </w:r>
      <w:r w:rsidRPr="00414EBB">
        <w:rPr>
          <w:i/>
          <w:iCs/>
          <w:sz w:val="20"/>
          <w:szCs w:val="20"/>
          <w:lang w:val="en-ID" w:eastAsia="en-ID"/>
        </w:rPr>
        <w:t>Academic Engagement</w:t>
      </w:r>
    </w:p>
    <w:p w14:paraId="36A20BF5" w14:textId="59581DC7" w:rsidR="00A953B8" w:rsidRPr="00A953B8" w:rsidRDefault="00A953B8" w:rsidP="00A953B8">
      <w:pPr>
        <w:suppressAutoHyphens w:val="0"/>
        <w:jc w:val="both"/>
        <w:rPr>
          <w:sz w:val="20"/>
          <w:szCs w:val="20"/>
          <w:lang w:val="en-ID" w:eastAsia="en-ID"/>
        </w:rPr>
      </w:pPr>
      <w:r w:rsidRPr="00A953B8">
        <w:rPr>
          <w:sz w:val="20"/>
          <w:szCs w:val="20"/>
          <w:lang w:val="en-ID" w:eastAsia="en-ID"/>
        </w:rPr>
        <w:t xml:space="preserve">X₁ </w:t>
      </w:r>
      <w:r>
        <w:rPr>
          <w:sz w:val="20"/>
          <w:szCs w:val="20"/>
          <w:lang w:val="en-ID" w:eastAsia="en-ID"/>
        </w:rPr>
        <w:tab/>
      </w:r>
      <w:r w:rsidRPr="00A953B8">
        <w:rPr>
          <w:sz w:val="20"/>
          <w:szCs w:val="20"/>
          <w:lang w:val="en-ID" w:eastAsia="en-ID"/>
        </w:rPr>
        <w:t>= Stres Akademik</w:t>
      </w:r>
    </w:p>
    <w:p w14:paraId="01B18D00" w14:textId="247B416C" w:rsidR="00A953B8" w:rsidRPr="00A953B8" w:rsidRDefault="00A953B8" w:rsidP="00A953B8">
      <w:pPr>
        <w:suppressAutoHyphens w:val="0"/>
        <w:jc w:val="both"/>
        <w:rPr>
          <w:sz w:val="20"/>
          <w:szCs w:val="20"/>
          <w:lang w:val="en-ID" w:eastAsia="en-ID"/>
        </w:rPr>
      </w:pPr>
      <w:r w:rsidRPr="00A953B8">
        <w:rPr>
          <w:sz w:val="20"/>
          <w:szCs w:val="20"/>
          <w:lang w:val="en-ID" w:eastAsia="en-ID"/>
        </w:rPr>
        <w:t xml:space="preserve">X₂ </w:t>
      </w:r>
      <w:r>
        <w:rPr>
          <w:sz w:val="20"/>
          <w:szCs w:val="20"/>
          <w:lang w:val="en-ID" w:eastAsia="en-ID"/>
        </w:rPr>
        <w:tab/>
      </w:r>
      <w:r w:rsidRPr="00A953B8">
        <w:rPr>
          <w:sz w:val="20"/>
          <w:szCs w:val="20"/>
          <w:lang w:val="en-ID" w:eastAsia="en-ID"/>
        </w:rPr>
        <w:t>= Manajemen Waktu</w:t>
      </w:r>
    </w:p>
    <w:p w14:paraId="137AE80F" w14:textId="39ECDC14" w:rsidR="00A953B8" w:rsidRPr="00A953B8" w:rsidRDefault="00A953B8" w:rsidP="00A953B8">
      <w:pPr>
        <w:suppressAutoHyphens w:val="0"/>
        <w:jc w:val="both"/>
        <w:rPr>
          <w:sz w:val="20"/>
          <w:szCs w:val="20"/>
          <w:lang w:val="en-ID" w:eastAsia="en-ID"/>
        </w:rPr>
      </w:pPr>
      <w:r w:rsidRPr="00A953B8">
        <w:rPr>
          <w:sz w:val="20"/>
          <w:szCs w:val="20"/>
          <w:lang w:val="en-ID" w:eastAsia="en-ID"/>
        </w:rPr>
        <w:t xml:space="preserve">a </w:t>
      </w:r>
      <w:r>
        <w:rPr>
          <w:sz w:val="20"/>
          <w:szCs w:val="20"/>
          <w:lang w:val="en-ID" w:eastAsia="en-ID"/>
        </w:rPr>
        <w:tab/>
      </w:r>
      <w:r w:rsidRPr="00A953B8">
        <w:rPr>
          <w:sz w:val="20"/>
          <w:szCs w:val="20"/>
          <w:lang w:val="en-ID" w:eastAsia="en-ID"/>
        </w:rPr>
        <w:t xml:space="preserve">= </w:t>
      </w:r>
      <w:r w:rsidR="00F858C5">
        <w:rPr>
          <w:sz w:val="20"/>
          <w:szCs w:val="20"/>
          <w:lang w:val="en-ID" w:eastAsia="en-ID"/>
        </w:rPr>
        <w:t>K</w:t>
      </w:r>
      <w:r w:rsidRPr="00A953B8">
        <w:rPr>
          <w:sz w:val="20"/>
          <w:szCs w:val="20"/>
          <w:lang w:val="en-ID" w:eastAsia="en-ID"/>
        </w:rPr>
        <w:t>onstanta</w:t>
      </w:r>
    </w:p>
    <w:p w14:paraId="6D253D9F" w14:textId="45458750" w:rsidR="00A953B8" w:rsidRPr="00A953B8" w:rsidRDefault="00A953B8" w:rsidP="00A953B8">
      <w:pPr>
        <w:suppressAutoHyphens w:val="0"/>
        <w:jc w:val="both"/>
        <w:rPr>
          <w:sz w:val="20"/>
          <w:szCs w:val="20"/>
          <w:lang w:val="en-ID" w:eastAsia="en-ID"/>
        </w:rPr>
      </w:pPr>
      <w:r w:rsidRPr="00A953B8">
        <w:rPr>
          <w:sz w:val="20"/>
          <w:szCs w:val="20"/>
          <w:lang w:val="en-ID" w:eastAsia="en-ID"/>
        </w:rPr>
        <w:t xml:space="preserve">b₁, b₂ </w:t>
      </w:r>
      <w:r>
        <w:rPr>
          <w:sz w:val="20"/>
          <w:szCs w:val="20"/>
          <w:lang w:val="en-ID" w:eastAsia="en-ID"/>
        </w:rPr>
        <w:tab/>
      </w:r>
      <w:r w:rsidRPr="00A953B8">
        <w:rPr>
          <w:sz w:val="20"/>
          <w:szCs w:val="20"/>
          <w:lang w:val="en-ID" w:eastAsia="en-ID"/>
        </w:rPr>
        <w:t xml:space="preserve">= </w:t>
      </w:r>
      <w:r w:rsidR="00F858C5">
        <w:rPr>
          <w:sz w:val="20"/>
          <w:szCs w:val="20"/>
          <w:lang w:val="en-ID" w:eastAsia="en-ID"/>
        </w:rPr>
        <w:t>K</w:t>
      </w:r>
      <w:r w:rsidRPr="00A953B8">
        <w:rPr>
          <w:sz w:val="20"/>
          <w:szCs w:val="20"/>
          <w:lang w:val="en-ID" w:eastAsia="en-ID"/>
        </w:rPr>
        <w:t>oefisien regresi masing-masing variabel bebas</w:t>
      </w:r>
    </w:p>
    <w:p w14:paraId="00992A41" w14:textId="12EA13F7" w:rsidR="008E26E5" w:rsidRPr="008E26E5" w:rsidRDefault="008E26E5" w:rsidP="004478F3">
      <w:pPr>
        <w:suppressAutoHyphens w:val="0"/>
        <w:jc w:val="both"/>
        <w:rPr>
          <w:sz w:val="20"/>
          <w:szCs w:val="20"/>
          <w:lang w:val="en-ID" w:eastAsia="en-ID"/>
        </w:rPr>
      </w:pPr>
    </w:p>
    <w:p w14:paraId="0F437E77" w14:textId="1440224D" w:rsidR="002647A1" w:rsidRPr="00E84B1B" w:rsidRDefault="001F672E" w:rsidP="00336605">
      <w:pPr>
        <w:suppressAutoHyphens w:val="0"/>
        <w:ind w:firstLine="720"/>
        <w:jc w:val="both"/>
        <w:rPr>
          <w:color w:val="000000"/>
          <w:sz w:val="20"/>
          <w:szCs w:val="20"/>
          <w:lang w:eastAsia="en-ID"/>
        </w:rPr>
      </w:pPr>
      <w:r w:rsidRPr="00E84B1B">
        <w:rPr>
          <w:color w:val="000000"/>
          <w:sz w:val="20"/>
          <w:szCs w:val="20"/>
          <w:lang w:eastAsia="en-ID"/>
        </w:rPr>
        <w:t xml:space="preserve">Berdasarkan hasil analisis tabel </w:t>
      </w:r>
      <w:r w:rsidR="00971E97" w:rsidRPr="00E84B1B">
        <w:rPr>
          <w:color w:val="000000"/>
          <w:sz w:val="20"/>
          <w:szCs w:val="20"/>
          <w:lang w:eastAsia="en-ID"/>
        </w:rPr>
        <w:t>6</w:t>
      </w:r>
      <w:r w:rsidRPr="00E84B1B">
        <w:rPr>
          <w:color w:val="000000"/>
          <w:sz w:val="20"/>
          <w:szCs w:val="20"/>
          <w:lang w:eastAsia="en-ID"/>
        </w:rPr>
        <w:t xml:space="preserve"> diatas, diketahui nilai signifikansi variabel</w:t>
      </w:r>
      <w:r w:rsidR="007D4DF8" w:rsidRPr="00E84B1B">
        <w:rPr>
          <w:color w:val="000000"/>
          <w:sz w:val="20"/>
          <w:szCs w:val="20"/>
          <w:lang w:eastAsia="en-ID"/>
        </w:rPr>
        <w:t xml:space="preserve"> stres akademik sebesar 0,00</w:t>
      </w:r>
      <w:r w:rsidR="00B36D6A" w:rsidRPr="00E84B1B">
        <w:rPr>
          <w:color w:val="000000"/>
          <w:sz w:val="20"/>
          <w:szCs w:val="20"/>
          <w:lang w:eastAsia="en-ID"/>
        </w:rPr>
        <w:t>0</w:t>
      </w:r>
      <w:r w:rsidR="007D4DF8" w:rsidRPr="00E84B1B">
        <w:rPr>
          <w:color w:val="000000"/>
          <w:sz w:val="20"/>
          <w:szCs w:val="20"/>
          <w:lang w:eastAsia="en-ID"/>
        </w:rPr>
        <w:t xml:space="preserve"> &lt; </w:t>
      </w:r>
      <w:r w:rsidR="00B36D6A" w:rsidRPr="00E84B1B">
        <w:rPr>
          <w:color w:val="000000"/>
          <w:sz w:val="20"/>
          <w:szCs w:val="20"/>
          <w:lang w:eastAsia="en-ID"/>
        </w:rPr>
        <w:t>0</w:t>
      </w:r>
      <w:r w:rsidR="007D4DF8" w:rsidRPr="00E84B1B">
        <w:rPr>
          <w:color w:val="000000"/>
          <w:sz w:val="20"/>
          <w:szCs w:val="20"/>
          <w:lang w:eastAsia="en-ID"/>
        </w:rPr>
        <w:t>,</w:t>
      </w:r>
      <w:r w:rsidR="00B36D6A" w:rsidRPr="00E84B1B">
        <w:rPr>
          <w:color w:val="000000"/>
          <w:sz w:val="20"/>
          <w:szCs w:val="20"/>
          <w:lang w:eastAsia="en-ID"/>
        </w:rPr>
        <w:t>0</w:t>
      </w:r>
      <w:r w:rsidR="007D4DF8" w:rsidRPr="00E84B1B">
        <w:rPr>
          <w:color w:val="000000"/>
          <w:sz w:val="20"/>
          <w:szCs w:val="20"/>
          <w:lang w:eastAsia="en-ID"/>
        </w:rPr>
        <w:t xml:space="preserve">05, maka berkesimpulan variabel stress akademik berpengaruh signifikan terhadap variabel </w:t>
      </w:r>
      <w:r w:rsidR="00414EBB" w:rsidRPr="00E84B1B">
        <w:rPr>
          <w:i/>
          <w:iCs/>
          <w:color w:val="000000"/>
          <w:sz w:val="20"/>
          <w:szCs w:val="20"/>
          <w:lang w:eastAsia="en-ID"/>
        </w:rPr>
        <w:t>academic engagement</w:t>
      </w:r>
      <w:r w:rsidR="007D4DF8" w:rsidRPr="00E84B1B">
        <w:rPr>
          <w:i/>
          <w:iCs/>
          <w:color w:val="000000"/>
          <w:sz w:val="20"/>
          <w:szCs w:val="20"/>
          <w:lang w:eastAsia="en-ID"/>
        </w:rPr>
        <w:t xml:space="preserve">. </w:t>
      </w:r>
      <w:r w:rsidR="007D4DF8" w:rsidRPr="00E84B1B">
        <w:rPr>
          <w:color w:val="000000"/>
          <w:sz w:val="20"/>
          <w:szCs w:val="20"/>
          <w:lang w:eastAsia="en-ID"/>
        </w:rPr>
        <w:t>Kemudian diketahui nilai signifikasi variabel manajemen waktu sebesar 0,00</w:t>
      </w:r>
      <w:r w:rsidR="00B36D6A" w:rsidRPr="00E84B1B">
        <w:rPr>
          <w:color w:val="000000"/>
          <w:sz w:val="20"/>
          <w:szCs w:val="20"/>
          <w:lang w:eastAsia="en-ID"/>
        </w:rPr>
        <w:t>0</w:t>
      </w:r>
      <w:r w:rsidR="007D4DF8" w:rsidRPr="00E84B1B">
        <w:rPr>
          <w:color w:val="000000"/>
          <w:sz w:val="20"/>
          <w:szCs w:val="20"/>
          <w:lang w:eastAsia="en-ID"/>
        </w:rPr>
        <w:t xml:space="preserve"> &lt; 0,005, maka berkesimpulan variabel manajemen waktu berpengaruh signifikan terhadap variabel prokrastinasi academik.</w:t>
      </w:r>
    </w:p>
    <w:p w14:paraId="7801CB92" w14:textId="51E5DFFC" w:rsidR="007D4DF8" w:rsidRPr="00E84B1B" w:rsidRDefault="007D4DF8" w:rsidP="00336605">
      <w:pPr>
        <w:suppressAutoHyphens w:val="0"/>
        <w:ind w:firstLine="720"/>
        <w:jc w:val="both"/>
        <w:rPr>
          <w:color w:val="000000"/>
          <w:sz w:val="20"/>
          <w:szCs w:val="20"/>
          <w:lang w:eastAsia="en-ID"/>
        </w:rPr>
      </w:pPr>
      <w:r w:rsidRPr="00E84B1B">
        <w:rPr>
          <w:color w:val="000000"/>
          <w:sz w:val="20"/>
          <w:szCs w:val="20"/>
          <w:lang w:eastAsia="en-ID"/>
        </w:rPr>
        <w:t xml:space="preserve">Berdasarkan hasil analisis tabel </w:t>
      </w:r>
      <w:r w:rsidR="00DC2BEB" w:rsidRPr="00E84B1B">
        <w:rPr>
          <w:color w:val="000000"/>
          <w:sz w:val="20"/>
          <w:szCs w:val="20"/>
          <w:lang w:eastAsia="en-ID"/>
        </w:rPr>
        <w:t>4</w:t>
      </w:r>
      <w:r w:rsidRPr="00E84B1B">
        <w:rPr>
          <w:color w:val="000000"/>
          <w:sz w:val="20"/>
          <w:szCs w:val="20"/>
          <w:lang w:eastAsia="en-ID"/>
        </w:rPr>
        <w:t xml:space="preserve"> diatas, nilai konstanta yang diperoleh sebesar </w:t>
      </w:r>
      <w:r w:rsidR="00B36D6A" w:rsidRPr="00E84B1B">
        <w:rPr>
          <w:color w:val="000000"/>
          <w:sz w:val="20"/>
          <w:szCs w:val="20"/>
          <w:lang w:eastAsia="en-ID"/>
        </w:rPr>
        <w:t>122.493</w:t>
      </w:r>
      <w:r w:rsidRPr="00E84B1B">
        <w:rPr>
          <w:color w:val="000000"/>
          <w:sz w:val="20"/>
          <w:szCs w:val="20"/>
          <w:lang w:eastAsia="en-ID"/>
        </w:rPr>
        <w:t xml:space="preserve"> maka bisa diartikan jika </w:t>
      </w:r>
      <w:r w:rsidR="00F858C5">
        <w:rPr>
          <w:color w:val="000000"/>
          <w:sz w:val="20"/>
          <w:szCs w:val="20"/>
          <w:lang w:eastAsia="en-ID"/>
        </w:rPr>
        <w:t>v</w:t>
      </w:r>
      <w:r w:rsidR="00F858C5" w:rsidRPr="00E84B1B">
        <w:rPr>
          <w:color w:val="000000"/>
          <w:sz w:val="20"/>
          <w:szCs w:val="20"/>
          <w:lang w:eastAsia="en-ID"/>
        </w:rPr>
        <w:t xml:space="preserve">ariabel stres akademik </w:t>
      </w:r>
      <w:r w:rsidR="00F858C5">
        <w:rPr>
          <w:color w:val="000000"/>
          <w:sz w:val="20"/>
          <w:szCs w:val="20"/>
          <w:lang w:eastAsia="en-ID"/>
        </w:rPr>
        <w:t>d</w:t>
      </w:r>
      <w:r w:rsidR="00F858C5" w:rsidRPr="00E84B1B">
        <w:rPr>
          <w:color w:val="000000"/>
          <w:sz w:val="20"/>
          <w:szCs w:val="20"/>
          <w:lang w:eastAsia="en-ID"/>
        </w:rPr>
        <w:t xml:space="preserve">an manajemen waktu </w:t>
      </w:r>
      <w:r w:rsidRPr="00E84B1B">
        <w:rPr>
          <w:color w:val="000000"/>
          <w:sz w:val="20"/>
          <w:szCs w:val="20"/>
          <w:lang w:eastAsia="en-ID"/>
        </w:rPr>
        <w:t xml:space="preserve">bernilai 0 (konstanta) maka variabel </w:t>
      </w:r>
      <w:r w:rsidR="00414EBB" w:rsidRPr="00962493">
        <w:rPr>
          <w:i/>
          <w:iCs/>
          <w:color w:val="000000"/>
          <w:sz w:val="20"/>
          <w:szCs w:val="20"/>
          <w:lang w:eastAsia="en-ID"/>
        </w:rPr>
        <w:t>academic engagement</w:t>
      </w:r>
      <w:r w:rsidR="00414EBB" w:rsidRPr="00E84B1B">
        <w:rPr>
          <w:color w:val="000000"/>
          <w:sz w:val="20"/>
          <w:szCs w:val="20"/>
          <w:lang w:eastAsia="en-ID"/>
        </w:rPr>
        <w:t xml:space="preserve"> </w:t>
      </w:r>
      <w:r w:rsidRPr="00E84B1B">
        <w:rPr>
          <w:color w:val="000000"/>
          <w:sz w:val="20"/>
          <w:szCs w:val="20"/>
          <w:lang w:eastAsia="en-ID"/>
        </w:rPr>
        <w:t xml:space="preserve">bernilai </w:t>
      </w:r>
      <w:r w:rsidR="00474D1A" w:rsidRPr="00E84B1B">
        <w:rPr>
          <w:color w:val="000000"/>
          <w:sz w:val="20"/>
          <w:szCs w:val="20"/>
          <w:lang w:eastAsia="en-ID"/>
        </w:rPr>
        <w:t>122.493</w:t>
      </w:r>
      <w:r w:rsidRPr="00E84B1B">
        <w:rPr>
          <w:color w:val="000000"/>
          <w:sz w:val="20"/>
          <w:szCs w:val="20"/>
          <w:lang w:eastAsia="en-ID"/>
        </w:rPr>
        <w:t xml:space="preserve">. kemudian diketahui juga nilai koefisien regresi variabel stres akademik </w:t>
      </w:r>
      <w:r w:rsidR="00B36D6A" w:rsidRPr="00E84B1B">
        <w:rPr>
          <w:color w:val="000000"/>
          <w:sz w:val="20"/>
          <w:szCs w:val="20"/>
          <w:lang w:eastAsia="en-ID"/>
        </w:rPr>
        <w:t>negatif</w:t>
      </w:r>
      <w:r w:rsidRPr="00E84B1B">
        <w:rPr>
          <w:color w:val="000000"/>
          <w:sz w:val="20"/>
          <w:szCs w:val="20"/>
          <w:lang w:eastAsia="en-ID"/>
        </w:rPr>
        <w:t xml:space="preserve"> (</w:t>
      </w:r>
      <w:r w:rsidR="00B36D6A" w:rsidRPr="00E84B1B">
        <w:rPr>
          <w:color w:val="000000"/>
          <w:sz w:val="20"/>
          <w:szCs w:val="20"/>
          <w:lang w:eastAsia="en-ID"/>
        </w:rPr>
        <w:t>-</w:t>
      </w:r>
      <w:r w:rsidRPr="00E84B1B">
        <w:rPr>
          <w:color w:val="000000"/>
          <w:sz w:val="20"/>
          <w:szCs w:val="20"/>
          <w:lang w:eastAsia="en-ID"/>
        </w:rPr>
        <w:t xml:space="preserve">) sebesar </w:t>
      </w:r>
      <w:r w:rsidR="00474D1A" w:rsidRPr="00E84B1B">
        <w:rPr>
          <w:color w:val="000000"/>
          <w:sz w:val="20"/>
          <w:szCs w:val="20"/>
          <w:lang w:eastAsia="en-ID"/>
        </w:rPr>
        <w:t>-0.570</w:t>
      </w:r>
      <w:r w:rsidRPr="00E84B1B">
        <w:rPr>
          <w:color w:val="000000"/>
          <w:sz w:val="20"/>
          <w:szCs w:val="20"/>
          <w:lang w:eastAsia="en-ID"/>
        </w:rPr>
        <w:t xml:space="preserve"> maka bisa diartikan berpengaruh </w:t>
      </w:r>
      <w:r w:rsidR="00474D1A" w:rsidRPr="00E84B1B">
        <w:rPr>
          <w:color w:val="000000"/>
          <w:sz w:val="20"/>
          <w:szCs w:val="20"/>
          <w:lang w:eastAsia="en-ID"/>
        </w:rPr>
        <w:t>negatif</w:t>
      </w:r>
      <w:r w:rsidRPr="00E84B1B">
        <w:rPr>
          <w:color w:val="000000"/>
          <w:sz w:val="20"/>
          <w:szCs w:val="20"/>
          <w:lang w:eastAsia="en-ID"/>
        </w:rPr>
        <w:t xml:space="preserve">, bahwa jika variabel stres akademik meningkat maka variabel </w:t>
      </w:r>
      <w:r w:rsidR="00414EBB" w:rsidRPr="00E84B1B">
        <w:rPr>
          <w:i/>
          <w:iCs/>
          <w:color w:val="000000"/>
          <w:sz w:val="20"/>
          <w:szCs w:val="20"/>
          <w:lang w:eastAsia="en-ID"/>
        </w:rPr>
        <w:t>academic engagement</w:t>
      </w:r>
      <w:r w:rsidRPr="00E84B1B">
        <w:rPr>
          <w:i/>
          <w:iCs/>
          <w:color w:val="000000"/>
          <w:sz w:val="20"/>
          <w:szCs w:val="20"/>
          <w:lang w:eastAsia="en-ID"/>
        </w:rPr>
        <w:t xml:space="preserve"> </w:t>
      </w:r>
      <w:r w:rsidRPr="00E84B1B">
        <w:rPr>
          <w:color w:val="000000"/>
          <w:sz w:val="20"/>
          <w:szCs w:val="20"/>
          <w:lang w:eastAsia="en-ID"/>
        </w:rPr>
        <w:t>men</w:t>
      </w:r>
      <w:r w:rsidR="00B36D6A" w:rsidRPr="00E84B1B">
        <w:rPr>
          <w:color w:val="000000"/>
          <w:sz w:val="20"/>
          <w:szCs w:val="20"/>
          <w:lang w:eastAsia="en-ID"/>
        </w:rPr>
        <w:t>urun</w:t>
      </w:r>
      <w:r w:rsidR="00A36AAD" w:rsidRPr="00E84B1B">
        <w:rPr>
          <w:color w:val="000000"/>
          <w:sz w:val="20"/>
          <w:szCs w:val="20"/>
          <w:lang w:eastAsia="en-ID"/>
        </w:rPr>
        <w:t xml:space="preserve"> begitu juga sebaliknya</w:t>
      </w:r>
      <w:r w:rsidRPr="00E84B1B">
        <w:rPr>
          <w:color w:val="000000"/>
          <w:sz w:val="20"/>
          <w:szCs w:val="20"/>
          <w:lang w:eastAsia="en-ID"/>
        </w:rPr>
        <w:t>. Kemudian diketahui pada variabel manajemen</w:t>
      </w:r>
      <w:r w:rsidR="0062292E" w:rsidRPr="00E84B1B">
        <w:rPr>
          <w:color w:val="000000"/>
          <w:sz w:val="20"/>
          <w:szCs w:val="20"/>
          <w:lang w:eastAsia="en-ID"/>
        </w:rPr>
        <w:t xml:space="preserve"> waktu diketahui juga nilai koefisien regresi bernilai posi</w:t>
      </w:r>
      <w:r w:rsidR="00813F8B" w:rsidRPr="00E84B1B">
        <w:rPr>
          <w:color w:val="000000"/>
          <w:sz w:val="20"/>
          <w:szCs w:val="20"/>
          <w:lang w:eastAsia="en-ID"/>
        </w:rPr>
        <w:t>tif (+) sebesar 0.</w:t>
      </w:r>
      <w:r w:rsidR="00474D1A" w:rsidRPr="00E84B1B">
        <w:rPr>
          <w:color w:val="000000"/>
          <w:sz w:val="20"/>
          <w:szCs w:val="20"/>
          <w:lang w:eastAsia="en-ID"/>
        </w:rPr>
        <w:t>742</w:t>
      </w:r>
      <w:r w:rsidR="00813F8B" w:rsidRPr="00E84B1B">
        <w:rPr>
          <w:color w:val="000000"/>
          <w:sz w:val="20"/>
          <w:szCs w:val="20"/>
          <w:lang w:eastAsia="en-ID"/>
        </w:rPr>
        <w:t xml:space="preserve"> maka bisa di</w:t>
      </w:r>
      <w:r w:rsidR="00E81591" w:rsidRPr="00E84B1B">
        <w:rPr>
          <w:color w:val="000000"/>
          <w:sz w:val="20"/>
          <w:szCs w:val="20"/>
          <w:lang w:eastAsia="en-ID"/>
        </w:rPr>
        <w:t>s</w:t>
      </w:r>
      <w:r w:rsidR="00813F8B" w:rsidRPr="00E84B1B">
        <w:rPr>
          <w:color w:val="000000"/>
          <w:sz w:val="20"/>
          <w:szCs w:val="20"/>
          <w:lang w:eastAsia="en-ID"/>
        </w:rPr>
        <w:t xml:space="preserve">artikan berpengaruh positif, bahwa jika variabel manajemen waktu meningkat maka variabel </w:t>
      </w:r>
      <w:r w:rsidR="00414EBB" w:rsidRPr="00E84B1B">
        <w:rPr>
          <w:i/>
          <w:iCs/>
          <w:color w:val="000000"/>
          <w:sz w:val="20"/>
          <w:szCs w:val="20"/>
          <w:lang w:eastAsia="en-ID"/>
        </w:rPr>
        <w:t>academic engagement</w:t>
      </w:r>
      <w:r w:rsidR="00414EBB" w:rsidRPr="00E84B1B">
        <w:rPr>
          <w:color w:val="000000"/>
          <w:sz w:val="20"/>
          <w:szCs w:val="20"/>
          <w:lang w:eastAsia="en-ID"/>
        </w:rPr>
        <w:t xml:space="preserve"> </w:t>
      </w:r>
      <w:r w:rsidR="00813F8B" w:rsidRPr="00E84B1B">
        <w:rPr>
          <w:color w:val="000000"/>
          <w:sz w:val="20"/>
          <w:szCs w:val="20"/>
          <w:lang w:eastAsia="en-ID"/>
        </w:rPr>
        <w:t>akan meningkat</w:t>
      </w:r>
      <w:r w:rsidR="00A36AAD" w:rsidRPr="00E84B1B">
        <w:rPr>
          <w:color w:val="000000"/>
          <w:sz w:val="20"/>
          <w:szCs w:val="20"/>
          <w:lang w:eastAsia="en-ID"/>
        </w:rPr>
        <w:t xml:space="preserve"> begitu juga sebaliknya</w:t>
      </w:r>
      <w:r w:rsidR="00813F8B" w:rsidRPr="00E84B1B">
        <w:rPr>
          <w:color w:val="000000"/>
          <w:sz w:val="20"/>
          <w:szCs w:val="20"/>
          <w:lang w:eastAsia="en-ID"/>
        </w:rPr>
        <w:t>.</w:t>
      </w:r>
    </w:p>
    <w:p w14:paraId="11743528" w14:textId="77777777" w:rsidR="0041581E" w:rsidRDefault="0041581E" w:rsidP="00336605">
      <w:pPr>
        <w:suppressAutoHyphens w:val="0"/>
        <w:ind w:firstLine="720"/>
        <w:jc w:val="both"/>
        <w:rPr>
          <w:color w:val="000000"/>
          <w:sz w:val="20"/>
          <w:szCs w:val="20"/>
          <w:lang w:eastAsia="en-ID"/>
        </w:rPr>
      </w:pPr>
    </w:p>
    <w:p w14:paraId="59AF4C82" w14:textId="77777777" w:rsidR="00DF1387" w:rsidRDefault="00DF1387" w:rsidP="00336605">
      <w:pPr>
        <w:suppressAutoHyphens w:val="0"/>
        <w:ind w:firstLine="720"/>
        <w:jc w:val="both"/>
        <w:rPr>
          <w:color w:val="000000"/>
          <w:sz w:val="20"/>
          <w:szCs w:val="20"/>
          <w:lang w:eastAsia="en-ID"/>
        </w:rPr>
      </w:pPr>
    </w:p>
    <w:p w14:paraId="4EF3CAC6" w14:textId="77777777" w:rsidR="00DF1387" w:rsidRDefault="00DF1387" w:rsidP="00336605">
      <w:pPr>
        <w:suppressAutoHyphens w:val="0"/>
        <w:ind w:firstLine="720"/>
        <w:jc w:val="both"/>
        <w:rPr>
          <w:color w:val="000000"/>
          <w:sz w:val="20"/>
          <w:szCs w:val="20"/>
          <w:lang w:eastAsia="en-ID"/>
        </w:rPr>
      </w:pPr>
    </w:p>
    <w:p w14:paraId="7AE5EB37" w14:textId="77777777" w:rsidR="00DF1387" w:rsidRDefault="00DF1387" w:rsidP="00336605">
      <w:pPr>
        <w:suppressAutoHyphens w:val="0"/>
        <w:ind w:firstLine="720"/>
        <w:jc w:val="both"/>
        <w:rPr>
          <w:color w:val="000000"/>
          <w:sz w:val="20"/>
          <w:szCs w:val="20"/>
          <w:lang w:eastAsia="en-ID"/>
        </w:rPr>
      </w:pPr>
    </w:p>
    <w:p w14:paraId="2A406E9E" w14:textId="77777777" w:rsidR="00DF1387" w:rsidRPr="00E84B1B" w:rsidRDefault="00DF1387" w:rsidP="00336605">
      <w:pPr>
        <w:suppressAutoHyphens w:val="0"/>
        <w:ind w:firstLine="720"/>
        <w:jc w:val="both"/>
        <w:rPr>
          <w:color w:val="000000"/>
          <w:sz w:val="20"/>
          <w:szCs w:val="20"/>
          <w:lang w:eastAsia="en-ID"/>
        </w:rPr>
      </w:pPr>
    </w:p>
    <w:p w14:paraId="16CDBEA5" w14:textId="2FBCE044" w:rsidR="00BE7C53" w:rsidRPr="00BE7C53" w:rsidRDefault="00BE7C53" w:rsidP="00BE7C53">
      <w:pPr>
        <w:suppressAutoHyphens w:val="0"/>
        <w:ind w:firstLine="720"/>
        <w:jc w:val="center"/>
        <w:rPr>
          <w:bCs/>
          <w:color w:val="000000"/>
          <w:sz w:val="20"/>
          <w:szCs w:val="20"/>
          <w:lang w:eastAsia="en-ID"/>
        </w:rPr>
      </w:pPr>
      <w:proofErr w:type="gramStart"/>
      <w:r w:rsidRPr="00BE7C53">
        <w:rPr>
          <w:b/>
          <w:color w:val="000000"/>
          <w:sz w:val="20"/>
          <w:szCs w:val="20"/>
          <w:lang w:val="en-US" w:eastAsia="en-ID"/>
        </w:rPr>
        <w:lastRenderedPageBreak/>
        <w:t>Tabel</w:t>
      </w:r>
      <w:proofErr w:type="gramEnd"/>
      <w:r w:rsidRPr="00BE7C53">
        <w:rPr>
          <w:b/>
          <w:color w:val="000000"/>
          <w:sz w:val="20"/>
          <w:szCs w:val="20"/>
          <w:lang w:val="en-US" w:eastAsia="en-ID"/>
        </w:rPr>
        <w:t xml:space="preserve"> </w:t>
      </w:r>
      <w:r w:rsidR="00B4488E">
        <w:rPr>
          <w:b/>
          <w:color w:val="000000"/>
          <w:sz w:val="20"/>
          <w:szCs w:val="20"/>
          <w:lang w:val="en-US" w:eastAsia="en-ID"/>
        </w:rPr>
        <w:t>7</w:t>
      </w:r>
      <w:r w:rsidRPr="00BE7C53">
        <w:rPr>
          <w:b/>
          <w:color w:val="000000"/>
          <w:sz w:val="20"/>
          <w:szCs w:val="20"/>
          <w:lang w:val="en-US" w:eastAsia="en-ID"/>
        </w:rPr>
        <w:t xml:space="preserve">. </w:t>
      </w:r>
      <w:r w:rsidRPr="00BE7C53">
        <w:rPr>
          <w:bCs/>
          <w:color w:val="000000"/>
          <w:sz w:val="20"/>
          <w:szCs w:val="20"/>
          <w:lang w:eastAsia="en-ID"/>
        </w:rPr>
        <w:t xml:space="preserve">Uji Kategorisasi </w:t>
      </w:r>
      <w:r w:rsidR="00F858C5" w:rsidRPr="00962493">
        <w:rPr>
          <w:bCs/>
          <w:i/>
          <w:iCs/>
          <w:color w:val="000000"/>
          <w:sz w:val="20"/>
          <w:szCs w:val="20"/>
          <w:lang w:eastAsia="en-ID"/>
        </w:rPr>
        <w:t>Academic Engagement</w:t>
      </w:r>
    </w:p>
    <w:tbl>
      <w:tblPr>
        <w:tblpPr w:leftFromText="180" w:rightFromText="180" w:bottomFromText="160" w:vertAnchor="text" w:horzAnchor="margin" w:tblpXSpec="center" w:tblpY="19"/>
        <w:tblW w:w="5000" w:type="pct"/>
        <w:tblLook w:val="04A0" w:firstRow="1" w:lastRow="0" w:firstColumn="1" w:lastColumn="0" w:noHBand="0" w:noVBand="1"/>
      </w:tblPr>
      <w:tblGrid>
        <w:gridCol w:w="1636"/>
        <w:gridCol w:w="2213"/>
        <w:gridCol w:w="3958"/>
        <w:gridCol w:w="1553"/>
      </w:tblGrid>
      <w:tr w:rsidR="00BE7C53" w:rsidRPr="00BE7C53" w14:paraId="6E5CDE74" w14:textId="77777777" w:rsidTr="0087651E">
        <w:tc>
          <w:tcPr>
            <w:tcW w:w="915" w:type="pct"/>
            <w:tcBorders>
              <w:top w:val="single" w:sz="4" w:space="0" w:color="auto"/>
              <w:left w:val="nil"/>
              <w:bottom w:val="single" w:sz="4" w:space="0" w:color="auto"/>
              <w:right w:val="nil"/>
            </w:tcBorders>
            <w:vAlign w:val="center"/>
            <w:hideMark/>
          </w:tcPr>
          <w:p w14:paraId="6E178014" w14:textId="1A439A7F" w:rsidR="00BE7C53" w:rsidRPr="00BE7C53" w:rsidRDefault="00F858C5" w:rsidP="00BE7C53">
            <w:pPr>
              <w:suppressAutoHyphens w:val="0"/>
              <w:ind w:firstLine="720"/>
              <w:jc w:val="center"/>
              <w:rPr>
                <w:color w:val="000000"/>
                <w:sz w:val="20"/>
                <w:szCs w:val="20"/>
                <w:lang w:eastAsia="en-ID"/>
              </w:rPr>
            </w:pPr>
            <w:r w:rsidRPr="00BE7C53">
              <w:rPr>
                <w:color w:val="000000"/>
                <w:sz w:val="20"/>
                <w:szCs w:val="20"/>
                <w:lang w:eastAsia="en-ID"/>
              </w:rPr>
              <w:t>Kategori</w:t>
            </w:r>
          </w:p>
        </w:tc>
        <w:tc>
          <w:tcPr>
            <w:tcW w:w="1287" w:type="pct"/>
            <w:tcBorders>
              <w:top w:val="single" w:sz="4" w:space="0" w:color="auto"/>
              <w:left w:val="nil"/>
              <w:bottom w:val="single" w:sz="4" w:space="0" w:color="auto"/>
              <w:right w:val="nil"/>
            </w:tcBorders>
            <w:vAlign w:val="center"/>
            <w:hideMark/>
          </w:tcPr>
          <w:p w14:paraId="16996BB1" w14:textId="77777777" w:rsidR="00BE7C53" w:rsidRPr="00BE7C53" w:rsidRDefault="00BE7C53" w:rsidP="00BE7C53">
            <w:pPr>
              <w:suppressAutoHyphens w:val="0"/>
              <w:ind w:firstLine="720"/>
              <w:jc w:val="center"/>
              <w:rPr>
                <w:color w:val="000000"/>
                <w:sz w:val="20"/>
                <w:szCs w:val="20"/>
                <w:lang w:eastAsia="en-ID"/>
              </w:rPr>
            </w:pPr>
            <w:r w:rsidRPr="00BE7C53">
              <w:rPr>
                <w:color w:val="000000"/>
                <w:sz w:val="20"/>
                <w:szCs w:val="20"/>
                <w:lang w:eastAsia="en-ID"/>
              </w:rPr>
              <w:t>Interval Skor</w:t>
            </w:r>
          </w:p>
        </w:tc>
        <w:tc>
          <w:tcPr>
            <w:tcW w:w="2187" w:type="pct"/>
            <w:tcBorders>
              <w:top w:val="single" w:sz="4" w:space="0" w:color="auto"/>
              <w:left w:val="nil"/>
              <w:bottom w:val="single" w:sz="4" w:space="0" w:color="auto"/>
              <w:right w:val="nil"/>
            </w:tcBorders>
            <w:vAlign w:val="center"/>
            <w:hideMark/>
          </w:tcPr>
          <w:p w14:paraId="2162E6D5" w14:textId="1519E896" w:rsidR="00BE7C53" w:rsidRPr="00BE7C53" w:rsidRDefault="0087651E" w:rsidP="00BE7C53">
            <w:pPr>
              <w:suppressAutoHyphens w:val="0"/>
              <w:ind w:firstLine="720"/>
              <w:jc w:val="center"/>
              <w:rPr>
                <w:color w:val="000000"/>
                <w:sz w:val="20"/>
                <w:szCs w:val="20"/>
                <w:lang w:eastAsia="en-ID"/>
              </w:rPr>
            </w:pPr>
            <w:r>
              <w:rPr>
                <w:color w:val="000000"/>
                <w:sz w:val="20"/>
                <w:szCs w:val="20"/>
                <w:lang w:eastAsia="en-ID"/>
              </w:rPr>
              <w:t>f</w:t>
            </w:r>
          </w:p>
        </w:tc>
        <w:tc>
          <w:tcPr>
            <w:tcW w:w="611" w:type="pct"/>
            <w:tcBorders>
              <w:top w:val="single" w:sz="4" w:space="0" w:color="auto"/>
              <w:left w:val="nil"/>
              <w:bottom w:val="single" w:sz="4" w:space="0" w:color="auto"/>
              <w:right w:val="nil"/>
            </w:tcBorders>
            <w:vAlign w:val="center"/>
            <w:hideMark/>
          </w:tcPr>
          <w:p w14:paraId="6A3E2D4D" w14:textId="77777777" w:rsidR="00BE7C53" w:rsidRPr="00BE7C53" w:rsidRDefault="00BE7C53" w:rsidP="00BE7C53">
            <w:pPr>
              <w:suppressAutoHyphens w:val="0"/>
              <w:ind w:firstLine="720"/>
              <w:jc w:val="center"/>
              <w:rPr>
                <w:color w:val="000000"/>
                <w:sz w:val="20"/>
                <w:szCs w:val="20"/>
                <w:lang w:eastAsia="en-ID"/>
              </w:rPr>
            </w:pPr>
            <w:r w:rsidRPr="00BE7C53">
              <w:rPr>
                <w:color w:val="000000"/>
                <w:sz w:val="20"/>
                <w:szCs w:val="20"/>
                <w:lang w:eastAsia="en-ID"/>
              </w:rPr>
              <w:t>%</w:t>
            </w:r>
          </w:p>
        </w:tc>
      </w:tr>
      <w:tr w:rsidR="00BE7C53" w:rsidRPr="00BE7C53" w14:paraId="362D94A7" w14:textId="77777777">
        <w:tc>
          <w:tcPr>
            <w:tcW w:w="915" w:type="pct"/>
            <w:tcBorders>
              <w:top w:val="single" w:sz="4" w:space="0" w:color="auto"/>
              <w:left w:val="nil"/>
              <w:bottom w:val="nil"/>
              <w:right w:val="nil"/>
            </w:tcBorders>
            <w:vAlign w:val="center"/>
            <w:hideMark/>
          </w:tcPr>
          <w:p w14:paraId="7BCEEF2A" w14:textId="1D83000C" w:rsidR="00BE7C53" w:rsidRPr="00BE7C53" w:rsidRDefault="00F858C5" w:rsidP="00BE7C53">
            <w:pPr>
              <w:suppressAutoHyphens w:val="0"/>
              <w:ind w:firstLine="720"/>
              <w:jc w:val="center"/>
              <w:rPr>
                <w:color w:val="000000"/>
                <w:sz w:val="20"/>
                <w:szCs w:val="20"/>
                <w:lang w:eastAsia="en-ID"/>
              </w:rPr>
            </w:pPr>
            <w:r w:rsidRPr="00BE7C53">
              <w:rPr>
                <w:color w:val="000000"/>
                <w:sz w:val="20"/>
                <w:szCs w:val="20"/>
                <w:lang w:eastAsia="en-ID"/>
              </w:rPr>
              <w:t>Tinggi</w:t>
            </w:r>
          </w:p>
        </w:tc>
        <w:tc>
          <w:tcPr>
            <w:tcW w:w="1287" w:type="pct"/>
            <w:tcBorders>
              <w:top w:val="single" w:sz="4" w:space="0" w:color="auto"/>
              <w:left w:val="nil"/>
              <w:bottom w:val="nil"/>
              <w:right w:val="nil"/>
            </w:tcBorders>
            <w:hideMark/>
          </w:tcPr>
          <w:p w14:paraId="4CBA152B" w14:textId="0A00AC0A" w:rsidR="00BE7C53" w:rsidRPr="00BE7C53" w:rsidRDefault="00BE7C53" w:rsidP="00BE7C53">
            <w:pPr>
              <w:suppressAutoHyphens w:val="0"/>
              <w:jc w:val="center"/>
              <w:rPr>
                <w:rFonts w:ascii="Calibri" w:hAnsi="Calibri" w:cs="Calibri"/>
                <w:sz w:val="22"/>
                <w:szCs w:val="22"/>
                <w:lang w:eastAsia="en-ID"/>
              </w:rPr>
            </w:pPr>
            <w:r>
              <w:rPr>
                <w:rFonts w:ascii="Calibri" w:hAnsi="Calibri" w:cs="Calibri"/>
                <w:sz w:val="22"/>
                <w:szCs w:val="22"/>
              </w:rPr>
              <w:t>X &gt; 147</w:t>
            </w:r>
          </w:p>
        </w:tc>
        <w:tc>
          <w:tcPr>
            <w:tcW w:w="2187" w:type="pct"/>
            <w:tcBorders>
              <w:top w:val="single" w:sz="4" w:space="0" w:color="auto"/>
              <w:left w:val="nil"/>
              <w:bottom w:val="nil"/>
              <w:right w:val="nil"/>
            </w:tcBorders>
            <w:hideMark/>
          </w:tcPr>
          <w:p w14:paraId="19CAF6A7" w14:textId="2B062C5C" w:rsidR="00BE7C53" w:rsidRPr="00BE7C53" w:rsidRDefault="00BE7C53" w:rsidP="00BE7C53">
            <w:pPr>
              <w:suppressAutoHyphens w:val="0"/>
              <w:ind w:firstLine="720"/>
              <w:jc w:val="center"/>
              <w:rPr>
                <w:color w:val="000000"/>
                <w:sz w:val="20"/>
                <w:szCs w:val="20"/>
                <w:lang w:eastAsia="en-ID"/>
              </w:rPr>
            </w:pPr>
            <w:r w:rsidRPr="00BE7C53">
              <w:rPr>
                <w:color w:val="000000"/>
                <w:sz w:val="20"/>
                <w:szCs w:val="20"/>
                <w:lang w:eastAsia="en-ID"/>
              </w:rPr>
              <w:t>6</w:t>
            </w:r>
            <w:r>
              <w:rPr>
                <w:color w:val="000000"/>
                <w:sz w:val="20"/>
                <w:szCs w:val="20"/>
                <w:lang w:eastAsia="en-ID"/>
              </w:rPr>
              <w:t>3</w:t>
            </w:r>
          </w:p>
        </w:tc>
        <w:tc>
          <w:tcPr>
            <w:tcW w:w="611" w:type="pct"/>
            <w:tcBorders>
              <w:top w:val="single" w:sz="4" w:space="0" w:color="auto"/>
              <w:left w:val="nil"/>
              <w:bottom w:val="nil"/>
              <w:right w:val="nil"/>
            </w:tcBorders>
            <w:hideMark/>
          </w:tcPr>
          <w:p w14:paraId="1A652AF4" w14:textId="2C5AED2C" w:rsidR="00BE7C53" w:rsidRPr="00BE7C53" w:rsidRDefault="00BE7C53" w:rsidP="00BE7C53">
            <w:pPr>
              <w:suppressAutoHyphens w:val="0"/>
              <w:ind w:firstLine="720"/>
              <w:jc w:val="center"/>
              <w:rPr>
                <w:color w:val="000000"/>
                <w:sz w:val="20"/>
                <w:szCs w:val="20"/>
                <w:lang w:eastAsia="en-ID"/>
              </w:rPr>
            </w:pPr>
            <w:r w:rsidRPr="00BE7C53">
              <w:rPr>
                <w:color w:val="000000"/>
                <w:sz w:val="20"/>
                <w:szCs w:val="20"/>
                <w:lang w:eastAsia="en-ID"/>
              </w:rPr>
              <w:t>18,</w:t>
            </w:r>
            <w:r>
              <w:rPr>
                <w:color w:val="000000"/>
                <w:sz w:val="20"/>
                <w:szCs w:val="20"/>
                <w:lang w:eastAsia="en-ID"/>
              </w:rPr>
              <w:t>36</w:t>
            </w:r>
            <w:r w:rsidRPr="00BE7C53">
              <w:rPr>
                <w:color w:val="000000"/>
                <w:sz w:val="20"/>
                <w:szCs w:val="20"/>
                <w:lang w:eastAsia="en-ID"/>
              </w:rPr>
              <w:t>%</w:t>
            </w:r>
          </w:p>
        </w:tc>
      </w:tr>
      <w:tr w:rsidR="00BE7C53" w:rsidRPr="00BE7C53" w14:paraId="17E1DAA1" w14:textId="77777777">
        <w:tc>
          <w:tcPr>
            <w:tcW w:w="915" w:type="pct"/>
            <w:vAlign w:val="center"/>
            <w:hideMark/>
          </w:tcPr>
          <w:p w14:paraId="0DACA57C" w14:textId="7D649587" w:rsidR="00BE7C53" w:rsidRPr="00BE7C53" w:rsidRDefault="00F858C5" w:rsidP="00BE7C53">
            <w:pPr>
              <w:suppressAutoHyphens w:val="0"/>
              <w:ind w:firstLine="720"/>
              <w:jc w:val="center"/>
              <w:rPr>
                <w:color w:val="000000"/>
                <w:sz w:val="20"/>
                <w:szCs w:val="20"/>
                <w:lang w:eastAsia="en-ID"/>
              </w:rPr>
            </w:pPr>
            <w:r w:rsidRPr="00BE7C53">
              <w:rPr>
                <w:color w:val="000000"/>
                <w:sz w:val="20"/>
                <w:szCs w:val="20"/>
                <w:lang w:eastAsia="en-ID"/>
              </w:rPr>
              <w:t>Sedang</w:t>
            </w:r>
          </w:p>
        </w:tc>
        <w:tc>
          <w:tcPr>
            <w:tcW w:w="1287" w:type="pct"/>
            <w:hideMark/>
          </w:tcPr>
          <w:p w14:paraId="33553F38" w14:textId="7E0C1D9E" w:rsidR="00BE7C53" w:rsidRPr="00BE7C53" w:rsidRDefault="00BE7C53" w:rsidP="00BE7C53">
            <w:pPr>
              <w:suppressAutoHyphens w:val="0"/>
              <w:jc w:val="center"/>
              <w:rPr>
                <w:rFonts w:ascii="Calibri" w:hAnsi="Calibri" w:cs="Calibri"/>
                <w:sz w:val="22"/>
                <w:szCs w:val="22"/>
                <w:lang w:eastAsia="en-ID"/>
              </w:rPr>
            </w:pPr>
            <w:r>
              <w:rPr>
                <w:rFonts w:ascii="Calibri" w:hAnsi="Calibri" w:cs="Calibri"/>
                <w:sz w:val="22"/>
                <w:szCs w:val="22"/>
              </w:rPr>
              <w:t xml:space="preserve">122 </w:t>
            </w:r>
            <w:r>
              <w:rPr>
                <w:rFonts w:ascii="Calibri" w:hAnsi="Calibri" w:cs="Calibri"/>
                <w:color w:val="000000"/>
                <w:sz w:val="22"/>
                <w:szCs w:val="22"/>
              </w:rPr>
              <w:t>≤ X &lt; 147</w:t>
            </w:r>
          </w:p>
        </w:tc>
        <w:tc>
          <w:tcPr>
            <w:tcW w:w="2187" w:type="pct"/>
            <w:hideMark/>
          </w:tcPr>
          <w:p w14:paraId="68671185" w14:textId="5E466E44" w:rsidR="00BE7C53" w:rsidRPr="00BE7C53" w:rsidRDefault="00BE7C53" w:rsidP="00BE7C53">
            <w:pPr>
              <w:suppressAutoHyphens w:val="0"/>
              <w:ind w:firstLine="720"/>
              <w:jc w:val="center"/>
              <w:rPr>
                <w:color w:val="000000"/>
                <w:sz w:val="20"/>
                <w:szCs w:val="20"/>
                <w:lang w:eastAsia="en-ID"/>
              </w:rPr>
            </w:pPr>
            <w:r w:rsidRPr="00BE7C53">
              <w:rPr>
                <w:color w:val="000000"/>
                <w:sz w:val="20"/>
                <w:szCs w:val="20"/>
                <w:lang w:eastAsia="en-ID"/>
              </w:rPr>
              <w:t>2</w:t>
            </w:r>
            <w:r>
              <w:rPr>
                <w:color w:val="000000"/>
                <w:sz w:val="20"/>
                <w:szCs w:val="20"/>
                <w:lang w:eastAsia="en-ID"/>
              </w:rPr>
              <w:t>21</w:t>
            </w:r>
          </w:p>
        </w:tc>
        <w:tc>
          <w:tcPr>
            <w:tcW w:w="611" w:type="pct"/>
            <w:hideMark/>
          </w:tcPr>
          <w:p w14:paraId="551814C6" w14:textId="6E931479" w:rsidR="00BE7C53" w:rsidRPr="00BE7C53" w:rsidRDefault="00BE7C53" w:rsidP="00BE7C53">
            <w:pPr>
              <w:suppressAutoHyphens w:val="0"/>
              <w:ind w:firstLine="720"/>
              <w:jc w:val="center"/>
              <w:rPr>
                <w:color w:val="000000"/>
                <w:sz w:val="20"/>
                <w:szCs w:val="20"/>
                <w:lang w:eastAsia="en-ID"/>
              </w:rPr>
            </w:pPr>
            <w:r w:rsidRPr="00BE7C53">
              <w:rPr>
                <w:color w:val="000000"/>
                <w:sz w:val="20"/>
                <w:szCs w:val="20"/>
                <w:lang w:eastAsia="en-ID"/>
              </w:rPr>
              <w:t>6</w:t>
            </w:r>
            <w:r>
              <w:rPr>
                <w:color w:val="000000"/>
                <w:sz w:val="20"/>
                <w:szCs w:val="20"/>
                <w:lang w:eastAsia="en-ID"/>
              </w:rPr>
              <w:t>4,43</w:t>
            </w:r>
            <w:r w:rsidRPr="00BE7C53">
              <w:rPr>
                <w:color w:val="000000"/>
                <w:sz w:val="20"/>
                <w:szCs w:val="20"/>
                <w:lang w:eastAsia="en-ID"/>
              </w:rPr>
              <w:t>%</w:t>
            </w:r>
          </w:p>
        </w:tc>
      </w:tr>
      <w:tr w:rsidR="00BE7C53" w:rsidRPr="00BE7C53" w14:paraId="14573A56" w14:textId="77777777">
        <w:tc>
          <w:tcPr>
            <w:tcW w:w="915" w:type="pct"/>
            <w:tcBorders>
              <w:top w:val="nil"/>
              <w:left w:val="nil"/>
              <w:bottom w:val="single" w:sz="4" w:space="0" w:color="auto"/>
              <w:right w:val="nil"/>
            </w:tcBorders>
            <w:vAlign w:val="center"/>
            <w:hideMark/>
          </w:tcPr>
          <w:p w14:paraId="4E8D1F24" w14:textId="42585780" w:rsidR="00BE7C53" w:rsidRPr="00BE7C53" w:rsidRDefault="00F858C5" w:rsidP="00BE7C53">
            <w:pPr>
              <w:suppressAutoHyphens w:val="0"/>
              <w:ind w:firstLine="720"/>
              <w:jc w:val="center"/>
              <w:rPr>
                <w:color w:val="000000"/>
                <w:sz w:val="20"/>
                <w:szCs w:val="20"/>
                <w:lang w:eastAsia="en-ID"/>
              </w:rPr>
            </w:pPr>
            <w:r w:rsidRPr="00BE7C53">
              <w:rPr>
                <w:color w:val="000000"/>
                <w:sz w:val="20"/>
                <w:szCs w:val="20"/>
                <w:lang w:eastAsia="en-ID"/>
              </w:rPr>
              <w:t>Rendah</w:t>
            </w:r>
          </w:p>
        </w:tc>
        <w:tc>
          <w:tcPr>
            <w:tcW w:w="1287" w:type="pct"/>
            <w:tcBorders>
              <w:top w:val="nil"/>
              <w:left w:val="nil"/>
              <w:bottom w:val="single" w:sz="4" w:space="0" w:color="auto"/>
              <w:right w:val="nil"/>
            </w:tcBorders>
            <w:hideMark/>
          </w:tcPr>
          <w:p w14:paraId="16F07AF4" w14:textId="520584D6" w:rsidR="00BE7C53" w:rsidRPr="00BE7C53" w:rsidRDefault="00BE7C53" w:rsidP="00BE7C53">
            <w:pPr>
              <w:suppressAutoHyphens w:val="0"/>
              <w:jc w:val="center"/>
              <w:rPr>
                <w:rFonts w:ascii="Calibri" w:hAnsi="Calibri" w:cs="Calibri"/>
                <w:sz w:val="22"/>
                <w:szCs w:val="22"/>
                <w:lang w:eastAsia="en-ID"/>
              </w:rPr>
            </w:pPr>
            <w:r>
              <w:rPr>
                <w:rFonts w:ascii="Calibri" w:hAnsi="Calibri" w:cs="Calibri"/>
                <w:sz w:val="22"/>
                <w:szCs w:val="22"/>
              </w:rPr>
              <w:t>X &lt; 122</w:t>
            </w:r>
          </w:p>
        </w:tc>
        <w:tc>
          <w:tcPr>
            <w:tcW w:w="2187" w:type="pct"/>
            <w:tcBorders>
              <w:top w:val="nil"/>
              <w:left w:val="nil"/>
              <w:bottom w:val="single" w:sz="4" w:space="0" w:color="auto"/>
              <w:right w:val="nil"/>
            </w:tcBorders>
            <w:hideMark/>
          </w:tcPr>
          <w:p w14:paraId="22A99213" w14:textId="35AF26BE" w:rsidR="00BE7C53" w:rsidRPr="00BE7C53" w:rsidRDefault="00BE7C53" w:rsidP="00BE7C53">
            <w:pPr>
              <w:suppressAutoHyphens w:val="0"/>
              <w:ind w:firstLine="720"/>
              <w:jc w:val="center"/>
              <w:rPr>
                <w:color w:val="000000"/>
                <w:sz w:val="20"/>
                <w:szCs w:val="20"/>
                <w:lang w:eastAsia="en-ID"/>
              </w:rPr>
            </w:pPr>
            <w:r>
              <w:rPr>
                <w:color w:val="000000"/>
                <w:sz w:val="20"/>
                <w:szCs w:val="20"/>
                <w:lang w:eastAsia="en-ID"/>
              </w:rPr>
              <w:t>59</w:t>
            </w:r>
          </w:p>
        </w:tc>
        <w:tc>
          <w:tcPr>
            <w:tcW w:w="611" w:type="pct"/>
            <w:tcBorders>
              <w:top w:val="nil"/>
              <w:left w:val="nil"/>
              <w:bottom w:val="single" w:sz="4" w:space="0" w:color="auto"/>
              <w:right w:val="nil"/>
            </w:tcBorders>
            <w:hideMark/>
          </w:tcPr>
          <w:p w14:paraId="5E55958D" w14:textId="5177EDF3" w:rsidR="00BE7C53" w:rsidRPr="00BE7C53" w:rsidRDefault="00BE7C53" w:rsidP="00BE7C53">
            <w:pPr>
              <w:suppressAutoHyphens w:val="0"/>
              <w:ind w:firstLine="720"/>
              <w:jc w:val="center"/>
              <w:rPr>
                <w:color w:val="000000"/>
                <w:sz w:val="20"/>
                <w:szCs w:val="20"/>
                <w:lang w:eastAsia="en-ID"/>
              </w:rPr>
            </w:pPr>
            <w:r w:rsidRPr="00BE7C53">
              <w:rPr>
                <w:color w:val="000000"/>
                <w:sz w:val="20"/>
                <w:szCs w:val="20"/>
                <w:lang w:eastAsia="en-ID"/>
              </w:rPr>
              <w:t>1</w:t>
            </w:r>
            <w:r>
              <w:rPr>
                <w:color w:val="000000"/>
                <w:sz w:val="20"/>
                <w:szCs w:val="20"/>
                <w:lang w:eastAsia="en-ID"/>
              </w:rPr>
              <w:t>7,20</w:t>
            </w:r>
            <w:r w:rsidRPr="00BE7C53">
              <w:rPr>
                <w:color w:val="000000"/>
                <w:sz w:val="20"/>
                <w:szCs w:val="20"/>
                <w:lang w:eastAsia="en-ID"/>
              </w:rPr>
              <w:t>%</w:t>
            </w:r>
          </w:p>
        </w:tc>
      </w:tr>
    </w:tbl>
    <w:p w14:paraId="21A2610F" w14:textId="712273D1" w:rsidR="00813F8B" w:rsidRPr="0059503F" w:rsidRDefault="00BE7C53" w:rsidP="00BE7C53">
      <w:pPr>
        <w:suppressAutoHyphens w:val="0"/>
        <w:ind w:firstLine="720"/>
        <w:jc w:val="both"/>
        <w:rPr>
          <w:sz w:val="20"/>
          <w:szCs w:val="20"/>
          <w:lang w:eastAsia="en-ID"/>
        </w:rPr>
      </w:pPr>
      <w:r w:rsidRPr="0059503F">
        <w:rPr>
          <w:color w:val="000000"/>
          <w:sz w:val="20"/>
          <w:szCs w:val="20"/>
          <w:lang w:eastAsia="en-ID"/>
        </w:rPr>
        <w:t xml:space="preserve">Dari tabel </w:t>
      </w:r>
      <w:r w:rsidR="00B4488E" w:rsidRPr="0059503F">
        <w:rPr>
          <w:color w:val="000000"/>
          <w:sz w:val="20"/>
          <w:szCs w:val="20"/>
          <w:lang w:eastAsia="en-ID"/>
        </w:rPr>
        <w:t>7</w:t>
      </w:r>
      <w:r w:rsidRPr="0059503F">
        <w:rPr>
          <w:color w:val="000000"/>
          <w:sz w:val="20"/>
          <w:szCs w:val="20"/>
          <w:lang w:eastAsia="en-ID"/>
        </w:rPr>
        <w:t xml:space="preserve"> diatas, dilakukan kategorisasi skor </w:t>
      </w:r>
      <w:r w:rsidR="00414EBB" w:rsidRPr="0059503F">
        <w:rPr>
          <w:i/>
          <w:iCs/>
          <w:color w:val="000000"/>
          <w:sz w:val="20"/>
          <w:szCs w:val="20"/>
          <w:lang w:eastAsia="en-ID"/>
        </w:rPr>
        <w:t>academic engagement</w:t>
      </w:r>
      <w:r w:rsidR="00414EBB" w:rsidRPr="0059503F">
        <w:rPr>
          <w:color w:val="000000"/>
          <w:sz w:val="20"/>
          <w:szCs w:val="20"/>
          <w:lang w:eastAsia="en-ID"/>
        </w:rPr>
        <w:t xml:space="preserve"> </w:t>
      </w:r>
      <w:r w:rsidRPr="0059503F">
        <w:rPr>
          <w:color w:val="000000"/>
          <w:sz w:val="20"/>
          <w:szCs w:val="20"/>
          <w:lang w:eastAsia="en-ID"/>
        </w:rPr>
        <w:t xml:space="preserve">berdasarkan nilai mean sebesar 135 dan standar deviasi sebesar </w:t>
      </w:r>
      <w:r w:rsidRPr="0059503F">
        <w:rPr>
          <w:sz w:val="20"/>
          <w:szCs w:val="20"/>
          <w:lang w:eastAsia="en-ID"/>
        </w:rPr>
        <w:t xml:space="preserve">12,21 dengan mengelompokan menjadi tiga kategori yaitu tinggi, sedang dan rendah. Pada variabel </w:t>
      </w:r>
      <w:r w:rsidR="00414EBB" w:rsidRPr="0059503F">
        <w:rPr>
          <w:i/>
          <w:iCs/>
          <w:sz w:val="20"/>
          <w:szCs w:val="20"/>
          <w:lang w:eastAsia="en-ID"/>
        </w:rPr>
        <w:t>academic engagement</w:t>
      </w:r>
      <w:r w:rsidRPr="0059503F">
        <w:rPr>
          <w:sz w:val="20"/>
          <w:szCs w:val="20"/>
          <w:lang w:eastAsia="en-ID"/>
        </w:rPr>
        <w:t>, semua fakultas diperoleh hasil yaitu kategorisasi tinggi sebanyak 63 mahasiswa (18,36%), kategori sedang sebanyak 221 mahasiswa (64,43%), dan kategorisasi rendah sebanyak 59 mahasiswa (17,20%).</w:t>
      </w:r>
    </w:p>
    <w:p w14:paraId="5C67BFC3" w14:textId="54780E25" w:rsidR="00F41F57" w:rsidRPr="00BE7C53" w:rsidRDefault="00F41F57" w:rsidP="00F41F57">
      <w:pPr>
        <w:suppressAutoHyphens w:val="0"/>
        <w:ind w:firstLine="720"/>
        <w:jc w:val="center"/>
        <w:rPr>
          <w:bCs/>
          <w:color w:val="000000"/>
          <w:sz w:val="20"/>
          <w:szCs w:val="20"/>
          <w:lang w:eastAsia="en-ID"/>
        </w:rPr>
      </w:pPr>
      <w:r w:rsidRPr="00BE7C53">
        <w:rPr>
          <w:b/>
          <w:color w:val="000000"/>
          <w:sz w:val="20"/>
          <w:szCs w:val="20"/>
          <w:lang w:val="de-DE" w:eastAsia="en-ID"/>
        </w:rPr>
        <w:t xml:space="preserve">Tabel </w:t>
      </w:r>
      <w:r w:rsidR="004F5E49" w:rsidRPr="004F5E49">
        <w:rPr>
          <w:b/>
          <w:color w:val="000000"/>
          <w:sz w:val="20"/>
          <w:szCs w:val="20"/>
          <w:lang w:val="de-DE" w:eastAsia="en-ID"/>
        </w:rPr>
        <w:t>8</w:t>
      </w:r>
      <w:r w:rsidRPr="00BE7C53">
        <w:rPr>
          <w:b/>
          <w:color w:val="000000"/>
          <w:sz w:val="20"/>
          <w:szCs w:val="20"/>
          <w:lang w:val="de-DE" w:eastAsia="en-ID"/>
        </w:rPr>
        <w:t xml:space="preserve">. </w:t>
      </w:r>
      <w:r w:rsidRPr="00BE7C53">
        <w:rPr>
          <w:bCs/>
          <w:color w:val="000000"/>
          <w:sz w:val="20"/>
          <w:szCs w:val="20"/>
          <w:lang w:eastAsia="en-ID"/>
        </w:rPr>
        <w:t xml:space="preserve">Uji Kategorisasi </w:t>
      </w:r>
      <w:r>
        <w:rPr>
          <w:bCs/>
          <w:color w:val="000000"/>
          <w:sz w:val="20"/>
          <w:szCs w:val="20"/>
          <w:lang w:eastAsia="en-ID"/>
        </w:rPr>
        <w:t>Stres Akademik</w:t>
      </w:r>
    </w:p>
    <w:tbl>
      <w:tblPr>
        <w:tblpPr w:leftFromText="180" w:rightFromText="180" w:bottomFromText="160" w:vertAnchor="text" w:horzAnchor="margin" w:tblpXSpec="center" w:tblpY="19"/>
        <w:tblW w:w="5000" w:type="pct"/>
        <w:tblLook w:val="04A0" w:firstRow="1" w:lastRow="0" w:firstColumn="1" w:lastColumn="0" w:noHBand="0" w:noVBand="1"/>
      </w:tblPr>
      <w:tblGrid>
        <w:gridCol w:w="1958"/>
        <w:gridCol w:w="2082"/>
        <w:gridCol w:w="3766"/>
        <w:gridCol w:w="1554"/>
      </w:tblGrid>
      <w:tr w:rsidR="00F41F57" w:rsidRPr="00BE7C53" w14:paraId="3D1FBCFE" w14:textId="77777777" w:rsidTr="004F5E49">
        <w:tc>
          <w:tcPr>
            <w:tcW w:w="1046" w:type="pct"/>
            <w:tcBorders>
              <w:top w:val="single" w:sz="4" w:space="0" w:color="auto"/>
              <w:left w:val="nil"/>
              <w:bottom w:val="single" w:sz="4" w:space="0" w:color="auto"/>
              <w:right w:val="nil"/>
            </w:tcBorders>
            <w:vAlign w:val="center"/>
            <w:hideMark/>
          </w:tcPr>
          <w:p w14:paraId="133472AF" w14:textId="2F3634A0" w:rsidR="00F41F57" w:rsidRPr="00BE7C53" w:rsidRDefault="00F858C5" w:rsidP="00480E4D">
            <w:pPr>
              <w:suppressAutoHyphens w:val="0"/>
              <w:ind w:firstLine="720"/>
              <w:jc w:val="center"/>
              <w:rPr>
                <w:color w:val="000000"/>
                <w:sz w:val="20"/>
                <w:szCs w:val="20"/>
                <w:lang w:eastAsia="en-ID"/>
              </w:rPr>
            </w:pPr>
            <w:r w:rsidRPr="00BE7C53">
              <w:rPr>
                <w:color w:val="000000"/>
                <w:sz w:val="20"/>
                <w:szCs w:val="20"/>
                <w:lang w:eastAsia="en-ID"/>
              </w:rPr>
              <w:t>Kategori</w:t>
            </w:r>
          </w:p>
        </w:tc>
        <w:tc>
          <w:tcPr>
            <w:tcW w:w="1112" w:type="pct"/>
            <w:tcBorders>
              <w:top w:val="single" w:sz="4" w:space="0" w:color="auto"/>
              <w:left w:val="nil"/>
              <w:bottom w:val="single" w:sz="4" w:space="0" w:color="auto"/>
              <w:right w:val="nil"/>
            </w:tcBorders>
            <w:vAlign w:val="center"/>
            <w:hideMark/>
          </w:tcPr>
          <w:p w14:paraId="5E206B0E" w14:textId="77777777" w:rsidR="00F41F57" w:rsidRPr="00BE7C53" w:rsidRDefault="00F41F57" w:rsidP="00480E4D">
            <w:pPr>
              <w:suppressAutoHyphens w:val="0"/>
              <w:ind w:firstLine="720"/>
              <w:jc w:val="center"/>
              <w:rPr>
                <w:color w:val="000000"/>
                <w:sz w:val="20"/>
                <w:szCs w:val="20"/>
                <w:lang w:eastAsia="en-ID"/>
              </w:rPr>
            </w:pPr>
            <w:r w:rsidRPr="00BE7C53">
              <w:rPr>
                <w:color w:val="000000"/>
                <w:sz w:val="20"/>
                <w:szCs w:val="20"/>
                <w:lang w:eastAsia="en-ID"/>
              </w:rPr>
              <w:t>Interval Skor</w:t>
            </w:r>
          </w:p>
        </w:tc>
        <w:tc>
          <w:tcPr>
            <w:tcW w:w="2012" w:type="pct"/>
            <w:tcBorders>
              <w:top w:val="single" w:sz="4" w:space="0" w:color="auto"/>
              <w:left w:val="nil"/>
              <w:bottom w:val="single" w:sz="4" w:space="0" w:color="auto"/>
              <w:right w:val="nil"/>
            </w:tcBorders>
            <w:vAlign w:val="center"/>
            <w:hideMark/>
          </w:tcPr>
          <w:p w14:paraId="1CB7DCDE" w14:textId="77777777" w:rsidR="00F41F57" w:rsidRPr="00BE7C53" w:rsidRDefault="00F41F57" w:rsidP="00480E4D">
            <w:pPr>
              <w:suppressAutoHyphens w:val="0"/>
              <w:ind w:firstLine="720"/>
              <w:jc w:val="center"/>
              <w:rPr>
                <w:color w:val="000000"/>
                <w:sz w:val="20"/>
                <w:szCs w:val="20"/>
                <w:lang w:eastAsia="en-ID"/>
              </w:rPr>
            </w:pPr>
            <w:r>
              <w:rPr>
                <w:color w:val="000000"/>
                <w:sz w:val="20"/>
                <w:szCs w:val="20"/>
                <w:lang w:eastAsia="en-ID"/>
              </w:rPr>
              <w:t>f</w:t>
            </w:r>
          </w:p>
        </w:tc>
        <w:tc>
          <w:tcPr>
            <w:tcW w:w="830" w:type="pct"/>
            <w:tcBorders>
              <w:top w:val="single" w:sz="4" w:space="0" w:color="auto"/>
              <w:left w:val="nil"/>
              <w:bottom w:val="single" w:sz="4" w:space="0" w:color="auto"/>
              <w:right w:val="nil"/>
            </w:tcBorders>
            <w:vAlign w:val="center"/>
            <w:hideMark/>
          </w:tcPr>
          <w:p w14:paraId="54A0EFE3" w14:textId="77777777" w:rsidR="00F41F57" w:rsidRPr="00BE7C53" w:rsidRDefault="00F41F57" w:rsidP="00480E4D">
            <w:pPr>
              <w:suppressAutoHyphens w:val="0"/>
              <w:ind w:firstLine="720"/>
              <w:jc w:val="center"/>
              <w:rPr>
                <w:color w:val="000000"/>
                <w:sz w:val="20"/>
                <w:szCs w:val="20"/>
                <w:lang w:eastAsia="en-ID"/>
              </w:rPr>
            </w:pPr>
            <w:r w:rsidRPr="00BE7C53">
              <w:rPr>
                <w:color w:val="000000"/>
                <w:sz w:val="20"/>
                <w:szCs w:val="20"/>
                <w:lang w:eastAsia="en-ID"/>
              </w:rPr>
              <w:t>%</w:t>
            </w:r>
          </w:p>
        </w:tc>
      </w:tr>
      <w:tr w:rsidR="00F41F57" w:rsidRPr="00BE7C53" w14:paraId="293D279F" w14:textId="77777777" w:rsidTr="004F5E49">
        <w:tc>
          <w:tcPr>
            <w:tcW w:w="1046" w:type="pct"/>
            <w:tcBorders>
              <w:top w:val="single" w:sz="4" w:space="0" w:color="auto"/>
              <w:left w:val="nil"/>
              <w:bottom w:val="nil"/>
              <w:right w:val="nil"/>
            </w:tcBorders>
            <w:vAlign w:val="center"/>
            <w:hideMark/>
          </w:tcPr>
          <w:p w14:paraId="05A23AD6" w14:textId="50FCAEB8" w:rsidR="00F41F57" w:rsidRPr="00BE7C53" w:rsidRDefault="00F858C5" w:rsidP="00480E4D">
            <w:pPr>
              <w:suppressAutoHyphens w:val="0"/>
              <w:ind w:firstLine="720"/>
              <w:jc w:val="center"/>
              <w:rPr>
                <w:color w:val="000000"/>
                <w:sz w:val="20"/>
                <w:szCs w:val="20"/>
                <w:lang w:eastAsia="en-ID"/>
              </w:rPr>
            </w:pPr>
            <w:r w:rsidRPr="00BE7C53">
              <w:rPr>
                <w:color w:val="000000"/>
                <w:sz w:val="20"/>
                <w:szCs w:val="20"/>
                <w:lang w:eastAsia="en-ID"/>
              </w:rPr>
              <w:t>Tinggi</w:t>
            </w:r>
          </w:p>
        </w:tc>
        <w:tc>
          <w:tcPr>
            <w:tcW w:w="1112" w:type="pct"/>
            <w:tcBorders>
              <w:top w:val="single" w:sz="4" w:space="0" w:color="auto"/>
              <w:left w:val="nil"/>
              <w:bottom w:val="nil"/>
              <w:right w:val="nil"/>
            </w:tcBorders>
            <w:hideMark/>
          </w:tcPr>
          <w:p w14:paraId="3BB7E00F" w14:textId="06574B2A" w:rsidR="00F41F57" w:rsidRPr="00BE7C53" w:rsidRDefault="00F41F57" w:rsidP="00F41F57">
            <w:pPr>
              <w:suppressAutoHyphens w:val="0"/>
              <w:jc w:val="center"/>
              <w:rPr>
                <w:rFonts w:ascii="Calibri" w:hAnsi="Calibri" w:cs="Calibri"/>
                <w:sz w:val="22"/>
                <w:szCs w:val="22"/>
                <w:lang w:eastAsia="en-ID"/>
              </w:rPr>
            </w:pPr>
            <w:r>
              <w:rPr>
                <w:rFonts w:ascii="Calibri" w:hAnsi="Calibri" w:cs="Calibri"/>
                <w:sz w:val="22"/>
                <w:szCs w:val="22"/>
              </w:rPr>
              <w:t>X &gt; 60</w:t>
            </w:r>
          </w:p>
        </w:tc>
        <w:tc>
          <w:tcPr>
            <w:tcW w:w="2012" w:type="pct"/>
            <w:tcBorders>
              <w:top w:val="single" w:sz="4" w:space="0" w:color="auto"/>
              <w:left w:val="nil"/>
              <w:bottom w:val="nil"/>
              <w:right w:val="nil"/>
            </w:tcBorders>
            <w:hideMark/>
          </w:tcPr>
          <w:p w14:paraId="181B81C2" w14:textId="3CE6892F" w:rsidR="00F41F57" w:rsidRPr="00BE7C53" w:rsidRDefault="00F41F57" w:rsidP="00480E4D">
            <w:pPr>
              <w:suppressAutoHyphens w:val="0"/>
              <w:ind w:firstLine="720"/>
              <w:jc w:val="center"/>
              <w:rPr>
                <w:color w:val="000000"/>
                <w:sz w:val="20"/>
                <w:szCs w:val="20"/>
                <w:lang w:eastAsia="en-ID"/>
              </w:rPr>
            </w:pPr>
            <w:r>
              <w:rPr>
                <w:color w:val="000000"/>
                <w:sz w:val="20"/>
                <w:szCs w:val="20"/>
                <w:lang w:eastAsia="en-ID"/>
              </w:rPr>
              <w:t>44</w:t>
            </w:r>
          </w:p>
        </w:tc>
        <w:tc>
          <w:tcPr>
            <w:tcW w:w="830" w:type="pct"/>
            <w:tcBorders>
              <w:top w:val="single" w:sz="4" w:space="0" w:color="auto"/>
              <w:left w:val="nil"/>
              <w:bottom w:val="nil"/>
              <w:right w:val="nil"/>
            </w:tcBorders>
            <w:hideMark/>
          </w:tcPr>
          <w:p w14:paraId="724DAEF0" w14:textId="16406D18" w:rsidR="00F41F57" w:rsidRPr="00BE7C53" w:rsidRDefault="00EC7245" w:rsidP="00480E4D">
            <w:pPr>
              <w:suppressAutoHyphens w:val="0"/>
              <w:ind w:firstLine="720"/>
              <w:jc w:val="center"/>
              <w:rPr>
                <w:color w:val="000000"/>
                <w:sz w:val="20"/>
                <w:szCs w:val="20"/>
                <w:lang w:eastAsia="en-ID"/>
              </w:rPr>
            </w:pPr>
            <w:r>
              <w:rPr>
                <w:color w:val="000000"/>
                <w:sz w:val="20"/>
                <w:szCs w:val="20"/>
                <w:lang w:eastAsia="en-ID"/>
              </w:rPr>
              <w:t>12,82</w:t>
            </w:r>
            <w:r w:rsidR="00F41F57" w:rsidRPr="00BE7C53">
              <w:rPr>
                <w:color w:val="000000"/>
                <w:sz w:val="20"/>
                <w:szCs w:val="20"/>
                <w:lang w:eastAsia="en-ID"/>
              </w:rPr>
              <w:t>%</w:t>
            </w:r>
          </w:p>
        </w:tc>
      </w:tr>
      <w:tr w:rsidR="00F41F57" w:rsidRPr="00BE7C53" w14:paraId="7CCBF985" w14:textId="77777777" w:rsidTr="004F5E49">
        <w:tc>
          <w:tcPr>
            <w:tcW w:w="1046" w:type="pct"/>
            <w:vAlign w:val="center"/>
            <w:hideMark/>
          </w:tcPr>
          <w:p w14:paraId="2A25D11C" w14:textId="711FDE0F" w:rsidR="00F41F57" w:rsidRPr="00BE7C53" w:rsidRDefault="00F858C5" w:rsidP="00480E4D">
            <w:pPr>
              <w:suppressAutoHyphens w:val="0"/>
              <w:ind w:firstLine="720"/>
              <w:jc w:val="center"/>
              <w:rPr>
                <w:color w:val="000000"/>
                <w:sz w:val="20"/>
                <w:szCs w:val="20"/>
                <w:lang w:eastAsia="en-ID"/>
              </w:rPr>
            </w:pPr>
            <w:r w:rsidRPr="00BE7C53">
              <w:rPr>
                <w:color w:val="000000"/>
                <w:sz w:val="20"/>
                <w:szCs w:val="20"/>
                <w:lang w:eastAsia="en-ID"/>
              </w:rPr>
              <w:t>Sedang</w:t>
            </w:r>
          </w:p>
        </w:tc>
        <w:tc>
          <w:tcPr>
            <w:tcW w:w="1112" w:type="pct"/>
            <w:hideMark/>
          </w:tcPr>
          <w:p w14:paraId="07D3EA8E" w14:textId="01454942" w:rsidR="00F41F57" w:rsidRPr="00BE7C53" w:rsidRDefault="00F41F57" w:rsidP="00F41F57">
            <w:pPr>
              <w:suppressAutoHyphens w:val="0"/>
              <w:jc w:val="center"/>
              <w:rPr>
                <w:rFonts w:ascii="Calibri" w:hAnsi="Calibri" w:cs="Calibri"/>
                <w:sz w:val="22"/>
                <w:szCs w:val="22"/>
                <w:lang w:eastAsia="en-ID"/>
              </w:rPr>
            </w:pPr>
            <w:r>
              <w:rPr>
                <w:rFonts w:ascii="Calibri" w:hAnsi="Calibri" w:cs="Calibri"/>
                <w:sz w:val="22"/>
                <w:szCs w:val="22"/>
              </w:rPr>
              <w:t xml:space="preserve">41 </w:t>
            </w:r>
            <w:r>
              <w:rPr>
                <w:rFonts w:ascii="Calibri" w:hAnsi="Calibri" w:cs="Calibri"/>
                <w:color w:val="000000"/>
                <w:sz w:val="22"/>
                <w:szCs w:val="22"/>
              </w:rPr>
              <w:t>≤ X &lt; 60</w:t>
            </w:r>
          </w:p>
        </w:tc>
        <w:tc>
          <w:tcPr>
            <w:tcW w:w="2012" w:type="pct"/>
            <w:hideMark/>
          </w:tcPr>
          <w:p w14:paraId="67D9F2B8" w14:textId="06E56AB4" w:rsidR="00F41F57" w:rsidRPr="00BE7C53" w:rsidRDefault="00F41F57" w:rsidP="00480E4D">
            <w:pPr>
              <w:suppressAutoHyphens w:val="0"/>
              <w:ind w:firstLine="720"/>
              <w:jc w:val="center"/>
              <w:rPr>
                <w:color w:val="000000"/>
                <w:sz w:val="20"/>
                <w:szCs w:val="20"/>
                <w:lang w:eastAsia="en-ID"/>
              </w:rPr>
            </w:pPr>
            <w:r>
              <w:rPr>
                <w:color w:val="000000"/>
                <w:sz w:val="20"/>
                <w:szCs w:val="20"/>
                <w:lang w:eastAsia="en-ID"/>
              </w:rPr>
              <w:t>242</w:t>
            </w:r>
          </w:p>
        </w:tc>
        <w:tc>
          <w:tcPr>
            <w:tcW w:w="830" w:type="pct"/>
            <w:hideMark/>
          </w:tcPr>
          <w:p w14:paraId="2F417255" w14:textId="54084DB4" w:rsidR="00F41F57" w:rsidRPr="00BE7C53" w:rsidRDefault="00EC7245" w:rsidP="00480E4D">
            <w:pPr>
              <w:suppressAutoHyphens w:val="0"/>
              <w:ind w:firstLine="720"/>
              <w:jc w:val="center"/>
              <w:rPr>
                <w:color w:val="000000"/>
                <w:sz w:val="20"/>
                <w:szCs w:val="20"/>
                <w:lang w:eastAsia="en-ID"/>
              </w:rPr>
            </w:pPr>
            <w:r>
              <w:rPr>
                <w:color w:val="000000"/>
                <w:sz w:val="20"/>
                <w:szCs w:val="20"/>
                <w:lang w:eastAsia="en-ID"/>
              </w:rPr>
              <w:t>70,55</w:t>
            </w:r>
            <w:r w:rsidR="00F41F57" w:rsidRPr="00BE7C53">
              <w:rPr>
                <w:color w:val="000000"/>
                <w:sz w:val="20"/>
                <w:szCs w:val="20"/>
                <w:lang w:eastAsia="en-ID"/>
              </w:rPr>
              <w:t>%</w:t>
            </w:r>
          </w:p>
        </w:tc>
      </w:tr>
      <w:tr w:rsidR="00F41F57" w:rsidRPr="00BE7C53" w14:paraId="4C0F48BC" w14:textId="77777777" w:rsidTr="004F5E49">
        <w:tc>
          <w:tcPr>
            <w:tcW w:w="1046" w:type="pct"/>
            <w:tcBorders>
              <w:top w:val="nil"/>
              <w:left w:val="nil"/>
              <w:bottom w:val="single" w:sz="4" w:space="0" w:color="auto"/>
              <w:right w:val="nil"/>
            </w:tcBorders>
            <w:vAlign w:val="center"/>
            <w:hideMark/>
          </w:tcPr>
          <w:p w14:paraId="383070EF" w14:textId="2ABC0E75" w:rsidR="00F41F57" w:rsidRPr="00BE7C53" w:rsidRDefault="00F858C5" w:rsidP="00480E4D">
            <w:pPr>
              <w:suppressAutoHyphens w:val="0"/>
              <w:ind w:firstLine="720"/>
              <w:jc w:val="center"/>
              <w:rPr>
                <w:color w:val="000000"/>
                <w:sz w:val="20"/>
                <w:szCs w:val="20"/>
                <w:lang w:eastAsia="en-ID"/>
              </w:rPr>
            </w:pPr>
            <w:r w:rsidRPr="00BE7C53">
              <w:rPr>
                <w:color w:val="000000"/>
                <w:sz w:val="20"/>
                <w:szCs w:val="20"/>
                <w:lang w:eastAsia="en-ID"/>
              </w:rPr>
              <w:t>Rendah</w:t>
            </w:r>
          </w:p>
        </w:tc>
        <w:tc>
          <w:tcPr>
            <w:tcW w:w="1112" w:type="pct"/>
            <w:tcBorders>
              <w:top w:val="nil"/>
              <w:left w:val="nil"/>
              <w:bottom w:val="single" w:sz="4" w:space="0" w:color="auto"/>
              <w:right w:val="nil"/>
            </w:tcBorders>
            <w:hideMark/>
          </w:tcPr>
          <w:p w14:paraId="35693FFD" w14:textId="5AC7E4D2" w:rsidR="00F41F57" w:rsidRPr="00BE7C53" w:rsidRDefault="00F41F57" w:rsidP="00F41F57">
            <w:pPr>
              <w:suppressAutoHyphens w:val="0"/>
              <w:jc w:val="center"/>
              <w:rPr>
                <w:rFonts w:ascii="Calibri" w:hAnsi="Calibri" w:cs="Calibri"/>
                <w:sz w:val="22"/>
                <w:szCs w:val="22"/>
                <w:lang w:eastAsia="en-ID"/>
              </w:rPr>
            </w:pPr>
            <w:r>
              <w:rPr>
                <w:rFonts w:ascii="Calibri" w:hAnsi="Calibri" w:cs="Calibri"/>
                <w:sz w:val="22"/>
                <w:szCs w:val="22"/>
              </w:rPr>
              <w:t>X &lt; 41</w:t>
            </w:r>
          </w:p>
        </w:tc>
        <w:tc>
          <w:tcPr>
            <w:tcW w:w="2012" w:type="pct"/>
            <w:tcBorders>
              <w:top w:val="nil"/>
              <w:left w:val="nil"/>
              <w:bottom w:val="single" w:sz="4" w:space="0" w:color="auto"/>
              <w:right w:val="nil"/>
            </w:tcBorders>
            <w:hideMark/>
          </w:tcPr>
          <w:p w14:paraId="21C8AB79" w14:textId="3C8480AE" w:rsidR="00F41F57" w:rsidRPr="00BE7C53" w:rsidRDefault="00F41F57" w:rsidP="00480E4D">
            <w:pPr>
              <w:suppressAutoHyphens w:val="0"/>
              <w:ind w:firstLine="720"/>
              <w:jc w:val="center"/>
              <w:rPr>
                <w:color w:val="000000"/>
                <w:sz w:val="20"/>
                <w:szCs w:val="20"/>
                <w:lang w:eastAsia="en-ID"/>
              </w:rPr>
            </w:pPr>
            <w:r>
              <w:rPr>
                <w:color w:val="000000"/>
                <w:sz w:val="20"/>
                <w:szCs w:val="20"/>
                <w:lang w:eastAsia="en-ID"/>
              </w:rPr>
              <w:t>57</w:t>
            </w:r>
          </w:p>
        </w:tc>
        <w:tc>
          <w:tcPr>
            <w:tcW w:w="830" w:type="pct"/>
            <w:tcBorders>
              <w:top w:val="nil"/>
              <w:left w:val="nil"/>
              <w:bottom w:val="single" w:sz="4" w:space="0" w:color="auto"/>
              <w:right w:val="nil"/>
            </w:tcBorders>
            <w:hideMark/>
          </w:tcPr>
          <w:p w14:paraId="2A66FD47" w14:textId="3C9F2FF9" w:rsidR="00F41F57" w:rsidRPr="00BE7C53" w:rsidRDefault="00EC7245" w:rsidP="00480E4D">
            <w:pPr>
              <w:suppressAutoHyphens w:val="0"/>
              <w:ind w:firstLine="720"/>
              <w:jc w:val="center"/>
              <w:rPr>
                <w:color w:val="000000"/>
                <w:sz w:val="20"/>
                <w:szCs w:val="20"/>
                <w:lang w:eastAsia="en-ID"/>
              </w:rPr>
            </w:pPr>
            <w:r>
              <w:rPr>
                <w:color w:val="000000"/>
                <w:sz w:val="20"/>
                <w:szCs w:val="20"/>
                <w:lang w:eastAsia="en-ID"/>
              </w:rPr>
              <w:t>16,61</w:t>
            </w:r>
            <w:r w:rsidR="00F41F57" w:rsidRPr="00BE7C53">
              <w:rPr>
                <w:color w:val="000000"/>
                <w:sz w:val="20"/>
                <w:szCs w:val="20"/>
                <w:lang w:eastAsia="en-ID"/>
              </w:rPr>
              <w:t>%</w:t>
            </w:r>
          </w:p>
        </w:tc>
      </w:tr>
    </w:tbl>
    <w:p w14:paraId="740AC656" w14:textId="6D782E68" w:rsidR="00F41F57" w:rsidRPr="0059503F" w:rsidRDefault="004F5E49" w:rsidP="004F5E49">
      <w:pPr>
        <w:suppressAutoHyphens w:val="0"/>
        <w:ind w:firstLine="720"/>
        <w:jc w:val="both"/>
        <w:rPr>
          <w:sz w:val="20"/>
          <w:szCs w:val="20"/>
          <w:lang w:eastAsia="en-ID"/>
        </w:rPr>
      </w:pPr>
      <w:r w:rsidRPr="0059503F">
        <w:rPr>
          <w:color w:val="000000"/>
          <w:sz w:val="20"/>
          <w:szCs w:val="20"/>
          <w:lang w:eastAsia="en-ID"/>
        </w:rPr>
        <w:t xml:space="preserve">Dari tabel 8 diatas, dilakukan kategorisasi skor </w:t>
      </w:r>
      <w:r w:rsidR="00F858C5">
        <w:rPr>
          <w:bCs/>
          <w:color w:val="000000"/>
          <w:sz w:val="20"/>
          <w:szCs w:val="20"/>
          <w:lang w:eastAsia="en-ID"/>
        </w:rPr>
        <w:t>stres akademik</w:t>
      </w:r>
      <w:r w:rsidR="00F858C5" w:rsidRPr="0059503F">
        <w:rPr>
          <w:color w:val="000000"/>
          <w:sz w:val="20"/>
          <w:szCs w:val="20"/>
          <w:lang w:eastAsia="en-ID"/>
        </w:rPr>
        <w:t xml:space="preserve"> </w:t>
      </w:r>
      <w:r w:rsidRPr="0059503F">
        <w:rPr>
          <w:color w:val="000000"/>
          <w:sz w:val="20"/>
          <w:szCs w:val="20"/>
          <w:lang w:eastAsia="en-ID"/>
        </w:rPr>
        <w:t xml:space="preserve">berdasarkan nilai mean sebesar 50 dan standar deviasi sebesar </w:t>
      </w:r>
      <w:r w:rsidRPr="0059503F">
        <w:rPr>
          <w:sz w:val="20"/>
          <w:szCs w:val="20"/>
          <w:lang w:eastAsia="en-ID"/>
        </w:rPr>
        <w:t xml:space="preserve">9,54 dengan mengelompokan menjadi tiga kategori yaitu tinggi, sedang dan rendah. Pada variabel </w:t>
      </w:r>
      <w:r w:rsidR="00F858C5">
        <w:rPr>
          <w:bCs/>
          <w:color w:val="000000"/>
          <w:sz w:val="20"/>
          <w:szCs w:val="20"/>
          <w:lang w:eastAsia="en-ID"/>
        </w:rPr>
        <w:t>stres akademik</w:t>
      </w:r>
      <w:r w:rsidRPr="0059503F">
        <w:rPr>
          <w:sz w:val="20"/>
          <w:szCs w:val="20"/>
          <w:lang w:eastAsia="en-ID"/>
        </w:rPr>
        <w:t xml:space="preserve">, semua fakultas diperoleh hasil yaitu kategorisasi tinggi sebanyak 44 </w:t>
      </w:r>
      <w:r w:rsidR="00962493" w:rsidRPr="0059503F">
        <w:rPr>
          <w:sz w:val="20"/>
          <w:szCs w:val="20"/>
          <w:lang w:eastAsia="en-ID"/>
        </w:rPr>
        <w:t>M</w:t>
      </w:r>
      <w:r w:rsidRPr="0059503F">
        <w:rPr>
          <w:sz w:val="20"/>
          <w:szCs w:val="20"/>
          <w:lang w:eastAsia="en-ID"/>
        </w:rPr>
        <w:t xml:space="preserve">ahasiswa (12,82%), kategori sedang sebanyak 242 </w:t>
      </w:r>
      <w:r w:rsidR="00962493" w:rsidRPr="0059503F">
        <w:rPr>
          <w:sz w:val="20"/>
          <w:szCs w:val="20"/>
          <w:lang w:eastAsia="en-ID"/>
        </w:rPr>
        <w:t>M</w:t>
      </w:r>
      <w:r w:rsidRPr="0059503F">
        <w:rPr>
          <w:sz w:val="20"/>
          <w:szCs w:val="20"/>
          <w:lang w:eastAsia="en-ID"/>
        </w:rPr>
        <w:t xml:space="preserve">ahasiswa (70,55%), dan kategorisasi rendah sebanyak 57 </w:t>
      </w:r>
      <w:r w:rsidR="00962493" w:rsidRPr="0059503F">
        <w:rPr>
          <w:sz w:val="20"/>
          <w:szCs w:val="20"/>
          <w:lang w:eastAsia="en-ID"/>
        </w:rPr>
        <w:t>M</w:t>
      </w:r>
      <w:r w:rsidRPr="0059503F">
        <w:rPr>
          <w:sz w:val="20"/>
          <w:szCs w:val="20"/>
          <w:lang w:eastAsia="en-ID"/>
        </w:rPr>
        <w:t>ahasiswa (16,61%).</w:t>
      </w:r>
    </w:p>
    <w:p w14:paraId="26E522C6" w14:textId="77777777" w:rsidR="004F5E49" w:rsidRPr="0059503F" w:rsidRDefault="004F5E49" w:rsidP="004F5E49">
      <w:pPr>
        <w:suppressAutoHyphens w:val="0"/>
        <w:ind w:firstLine="720"/>
        <w:jc w:val="both"/>
        <w:rPr>
          <w:sz w:val="20"/>
          <w:szCs w:val="20"/>
          <w:lang w:eastAsia="en-ID"/>
        </w:rPr>
      </w:pPr>
    </w:p>
    <w:p w14:paraId="663DCBDC" w14:textId="32D4E3F4" w:rsidR="00F41F57" w:rsidRPr="00BE7C53" w:rsidRDefault="00F41F57" w:rsidP="00F41F57">
      <w:pPr>
        <w:suppressAutoHyphens w:val="0"/>
        <w:ind w:firstLine="720"/>
        <w:jc w:val="center"/>
        <w:rPr>
          <w:bCs/>
          <w:color w:val="000000"/>
          <w:sz w:val="20"/>
          <w:szCs w:val="20"/>
          <w:lang w:eastAsia="en-ID"/>
        </w:rPr>
      </w:pPr>
      <w:r w:rsidRPr="00BE7C53">
        <w:rPr>
          <w:b/>
          <w:color w:val="000000"/>
          <w:sz w:val="20"/>
          <w:szCs w:val="20"/>
          <w:lang w:val="de-DE" w:eastAsia="en-ID"/>
        </w:rPr>
        <w:t xml:space="preserve">Tabel </w:t>
      </w:r>
      <w:r w:rsidR="004F5E49">
        <w:rPr>
          <w:b/>
          <w:color w:val="000000"/>
          <w:sz w:val="20"/>
          <w:szCs w:val="20"/>
          <w:lang w:val="de-DE" w:eastAsia="en-ID"/>
        </w:rPr>
        <w:t>9</w:t>
      </w:r>
      <w:r w:rsidRPr="00BE7C53">
        <w:rPr>
          <w:b/>
          <w:color w:val="000000"/>
          <w:sz w:val="20"/>
          <w:szCs w:val="20"/>
          <w:lang w:val="de-DE" w:eastAsia="en-ID"/>
        </w:rPr>
        <w:t xml:space="preserve">. </w:t>
      </w:r>
      <w:r w:rsidRPr="00BE7C53">
        <w:rPr>
          <w:bCs/>
          <w:color w:val="000000"/>
          <w:sz w:val="20"/>
          <w:szCs w:val="20"/>
          <w:lang w:eastAsia="en-ID"/>
        </w:rPr>
        <w:t xml:space="preserve">Uji Kategorisasi </w:t>
      </w:r>
      <w:r>
        <w:rPr>
          <w:bCs/>
          <w:color w:val="000000"/>
          <w:sz w:val="20"/>
          <w:szCs w:val="20"/>
          <w:lang w:eastAsia="en-ID"/>
        </w:rPr>
        <w:t>Manajemen Waktu</w:t>
      </w:r>
    </w:p>
    <w:tbl>
      <w:tblPr>
        <w:tblpPr w:leftFromText="180" w:rightFromText="180" w:bottomFromText="160" w:vertAnchor="text" w:horzAnchor="margin" w:tblpXSpec="center" w:tblpY="19"/>
        <w:tblW w:w="5000" w:type="pct"/>
        <w:tblLook w:val="04A0" w:firstRow="1" w:lastRow="0" w:firstColumn="1" w:lastColumn="0" w:noHBand="0" w:noVBand="1"/>
      </w:tblPr>
      <w:tblGrid>
        <w:gridCol w:w="1958"/>
        <w:gridCol w:w="2082"/>
        <w:gridCol w:w="3766"/>
        <w:gridCol w:w="1554"/>
      </w:tblGrid>
      <w:tr w:rsidR="00F41F57" w:rsidRPr="00BE7C53" w14:paraId="0BFB8E6F" w14:textId="77777777" w:rsidTr="004F5E49">
        <w:tc>
          <w:tcPr>
            <w:tcW w:w="1046" w:type="pct"/>
            <w:tcBorders>
              <w:top w:val="single" w:sz="4" w:space="0" w:color="auto"/>
              <w:left w:val="nil"/>
              <w:bottom w:val="single" w:sz="4" w:space="0" w:color="auto"/>
              <w:right w:val="nil"/>
            </w:tcBorders>
            <w:vAlign w:val="center"/>
            <w:hideMark/>
          </w:tcPr>
          <w:p w14:paraId="6BC2A630" w14:textId="4CA4258A" w:rsidR="00F41F57" w:rsidRPr="00BE7C53" w:rsidRDefault="00F858C5" w:rsidP="00480E4D">
            <w:pPr>
              <w:suppressAutoHyphens w:val="0"/>
              <w:ind w:firstLine="720"/>
              <w:jc w:val="center"/>
              <w:rPr>
                <w:color w:val="000000"/>
                <w:sz w:val="20"/>
                <w:szCs w:val="20"/>
                <w:lang w:eastAsia="en-ID"/>
              </w:rPr>
            </w:pPr>
            <w:r w:rsidRPr="00BE7C53">
              <w:rPr>
                <w:color w:val="000000"/>
                <w:sz w:val="20"/>
                <w:szCs w:val="20"/>
                <w:lang w:eastAsia="en-ID"/>
              </w:rPr>
              <w:t>Kategori</w:t>
            </w:r>
          </w:p>
        </w:tc>
        <w:tc>
          <w:tcPr>
            <w:tcW w:w="1112" w:type="pct"/>
            <w:tcBorders>
              <w:top w:val="single" w:sz="4" w:space="0" w:color="auto"/>
              <w:left w:val="nil"/>
              <w:bottom w:val="single" w:sz="4" w:space="0" w:color="auto"/>
              <w:right w:val="nil"/>
            </w:tcBorders>
            <w:vAlign w:val="center"/>
            <w:hideMark/>
          </w:tcPr>
          <w:p w14:paraId="256E7587" w14:textId="77777777" w:rsidR="00F41F57" w:rsidRPr="00BE7C53" w:rsidRDefault="00F41F57" w:rsidP="00480E4D">
            <w:pPr>
              <w:suppressAutoHyphens w:val="0"/>
              <w:ind w:firstLine="720"/>
              <w:jc w:val="center"/>
              <w:rPr>
                <w:color w:val="000000"/>
                <w:sz w:val="20"/>
                <w:szCs w:val="20"/>
                <w:lang w:eastAsia="en-ID"/>
              </w:rPr>
            </w:pPr>
            <w:r w:rsidRPr="00BE7C53">
              <w:rPr>
                <w:color w:val="000000"/>
                <w:sz w:val="20"/>
                <w:szCs w:val="20"/>
                <w:lang w:eastAsia="en-ID"/>
              </w:rPr>
              <w:t>Interval Skor</w:t>
            </w:r>
          </w:p>
        </w:tc>
        <w:tc>
          <w:tcPr>
            <w:tcW w:w="2012" w:type="pct"/>
            <w:tcBorders>
              <w:top w:val="single" w:sz="4" w:space="0" w:color="auto"/>
              <w:left w:val="nil"/>
              <w:bottom w:val="single" w:sz="4" w:space="0" w:color="auto"/>
              <w:right w:val="nil"/>
            </w:tcBorders>
            <w:vAlign w:val="center"/>
            <w:hideMark/>
          </w:tcPr>
          <w:p w14:paraId="199F79B6" w14:textId="77777777" w:rsidR="00F41F57" w:rsidRPr="00BE7C53" w:rsidRDefault="00F41F57" w:rsidP="00480E4D">
            <w:pPr>
              <w:suppressAutoHyphens w:val="0"/>
              <w:ind w:firstLine="720"/>
              <w:jc w:val="center"/>
              <w:rPr>
                <w:color w:val="000000"/>
                <w:sz w:val="20"/>
                <w:szCs w:val="20"/>
                <w:lang w:eastAsia="en-ID"/>
              </w:rPr>
            </w:pPr>
            <w:r>
              <w:rPr>
                <w:color w:val="000000"/>
                <w:sz w:val="20"/>
                <w:szCs w:val="20"/>
                <w:lang w:eastAsia="en-ID"/>
              </w:rPr>
              <w:t>f</w:t>
            </w:r>
          </w:p>
        </w:tc>
        <w:tc>
          <w:tcPr>
            <w:tcW w:w="830" w:type="pct"/>
            <w:tcBorders>
              <w:top w:val="single" w:sz="4" w:space="0" w:color="auto"/>
              <w:left w:val="nil"/>
              <w:bottom w:val="single" w:sz="4" w:space="0" w:color="auto"/>
              <w:right w:val="nil"/>
            </w:tcBorders>
            <w:vAlign w:val="center"/>
            <w:hideMark/>
          </w:tcPr>
          <w:p w14:paraId="160D0167" w14:textId="77777777" w:rsidR="00F41F57" w:rsidRPr="00BE7C53" w:rsidRDefault="00F41F57" w:rsidP="00480E4D">
            <w:pPr>
              <w:suppressAutoHyphens w:val="0"/>
              <w:ind w:firstLine="720"/>
              <w:jc w:val="center"/>
              <w:rPr>
                <w:color w:val="000000"/>
                <w:sz w:val="20"/>
                <w:szCs w:val="20"/>
                <w:lang w:eastAsia="en-ID"/>
              </w:rPr>
            </w:pPr>
            <w:r w:rsidRPr="00BE7C53">
              <w:rPr>
                <w:color w:val="000000"/>
                <w:sz w:val="20"/>
                <w:szCs w:val="20"/>
                <w:lang w:eastAsia="en-ID"/>
              </w:rPr>
              <w:t>%</w:t>
            </w:r>
          </w:p>
        </w:tc>
      </w:tr>
      <w:tr w:rsidR="00F41F57" w:rsidRPr="00BE7C53" w14:paraId="17423BDC" w14:textId="77777777" w:rsidTr="004F5E49">
        <w:tc>
          <w:tcPr>
            <w:tcW w:w="1046" w:type="pct"/>
            <w:tcBorders>
              <w:top w:val="single" w:sz="4" w:space="0" w:color="auto"/>
              <w:left w:val="nil"/>
              <w:bottom w:val="nil"/>
              <w:right w:val="nil"/>
            </w:tcBorders>
            <w:vAlign w:val="center"/>
            <w:hideMark/>
          </w:tcPr>
          <w:p w14:paraId="4C93ECC6" w14:textId="66DE82AA" w:rsidR="00F41F57" w:rsidRPr="00BE7C53" w:rsidRDefault="00F858C5" w:rsidP="00480E4D">
            <w:pPr>
              <w:suppressAutoHyphens w:val="0"/>
              <w:ind w:firstLine="720"/>
              <w:jc w:val="center"/>
              <w:rPr>
                <w:color w:val="000000"/>
                <w:sz w:val="20"/>
                <w:szCs w:val="20"/>
                <w:lang w:eastAsia="en-ID"/>
              </w:rPr>
            </w:pPr>
            <w:r w:rsidRPr="00BE7C53">
              <w:rPr>
                <w:color w:val="000000"/>
                <w:sz w:val="20"/>
                <w:szCs w:val="20"/>
                <w:lang w:eastAsia="en-ID"/>
              </w:rPr>
              <w:t>Tinggi</w:t>
            </w:r>
          </w:p>
        </w:tc>
        <w:tc>
          <w:tcPr>
            <w:tcW w:w="1112" w:type="pct"/>
            <w:tcBorders>
              <w:top w:val="single" w:sz="4" w:space="0" w:color="auto"/>
              <w:left w:val="nil"/>
              <w:bottom w:val="nil"/>
              <w:right w:val="nil"/>
            </w:tcBorders>
            <w:hideMark/>
          </w:tcPr>
          <w:p w14:paraId="61EF4776" w14:textId="0E9F05E0" w:rsidR="00F41F57" w:rsidRPr="00BE7C53" w:rsidRDefault="00F41F57" w:rsidP="00F41F57">
            <w:pPr>
              <w:suppressAutoHyphens w:val="0"/>
              <w:jc w:val="center"/>
              <w:rPr>
                <w:rFonts w:ascii="Calibri" w:hAnsi="Calibri" w:cs="Calibri"/>
                <w:sz w:val="22"/>
                <w:szCs w:val="22"/>
                <w:lang w:eastAsia="en-ID"/>
              </w:rPr>
            </w:pPr>
            <w:r>
              <w:rPr>
                <w:rFonts w:ascii="Calibri" w:hAnsi="Calibri" w:cs="Calibri"/>
                <w:sz w:val="22"/>
                <w:szCs w:val="22"/>
              </w:rPr>
              <w:t>X &gt; 63</w:t>
            </w:r>
          </w:p>
        </w:tc>
        <w:tc>
          <w:tcPr>
            <w:tcW w:w="2012" w:type="pct"/>
            <w:tcBorders>
              <w:top w:val="single" w:sz="4" w:space="0" w:color="auto"/>
              <w:left w:val="nil"/>
              <w:bottom w:val="nil"/>
              <w:right w:val="nil"/>
            </w:tcBorders>
            <w:hideMark/>
          </w:tcPr>
          <w:p w14:paraId="33956A69" w14:textId="003C3014" w:rsidR="00F41F57" w:rsidRPr="00BE7C53" w:rsidRDefault="00F41F57" w:rsidP="00480E4D">
            <w:pPr>
              <w:suppressAutoHyphens w:val="0"/>
              <w:ind w:firstLine="720"/>
              <w:jc w:val="center"/>
              <w:rPr>
                <w:color w:val="000000"/>
                <w:sz w:val="20"/>
                <w:szCs w:val="20"/>
                <w:lang w:eastAsia="en-ID"/>
              </w:rPr>
            </w:pPr>
            <w:r>
              <w:rPr>
                <w:color w:val="000000"/>
                <w:sz w:val="20"/>
                <w:szCs w:val="20"/>
                <w:lang w:eastAsia="en-ID"/>
              </w:rPr>
              <w:t>55</w:t>
            </w:r>
          </w:p>
        </w:tc>
        <w:tc>
          <w:tcPr>
            <w:tcW w:w="830" w:type="pct"/>
            <w:tcBorders>
              <w:top w:val="single" w:sz="4" w:space="0" w:color="auto"/>
              <w:left w:val="nil"/>
              <w:bottom w:val="nil"/>
              <w:right w:val="nil"/>
            </w:tcBorders>
            <w:hideMark/>
          </w:tcPr>
          <w:p w14:paraId="0620113E" w14:textId="264CFEC9" w:rsidR="00F41F57" w:rsidRPr="00BE7C53" w:rsidRDefault="00EC7245" w:rsidP="00480E4D">
            <w:pPr>
              <w:suppressAutoHyphens w:val="0"/>
              <w:ind w:firstLine="720"/>
              <w:jc w:val="center"/>
              <w:rPr>
                <w:color w:val="000000"/>
                <w:sz w:val="20"/>
                <w:szCs w:val="20"/>
                <w:lang w:eastAsia="en-ID"/>
              </w:rPr>
            </w:pPr>
            <w:r>
              <w:rPr>
                <w:color w:val="000000"/>
                <w:sz w:val="20"/>
                <w:szCs w:val="20"/>
                <w:lang w:eastAsia="en-ID"/>
              </w:rPr>
              <w:t>16,03</w:t>
            </w:r>
            <w:r w:rsidR="00F41F57" w:rsidRPr="00BE7C53">
              <w:rPr>
                <w:color w:val="000000"/>
                <w:sz w:val="20"/>
                <w:szCs w:val="20"/>
                <w:lang w:eastAsia="en-ID"/>
              </w:rPr>
              <w:t>%</w:t>
            </w:r>
          </w:p>
        </w:tc>
      </w:tr>
      <w:tr w:rsidR="00F41F57" w:rsidRPr="00BE7C53" w14:paraId="591571D3" w14:textId="77777777" w:rsidTr="004F5E49">
        <w:tc>
          <w:tcPr>
            <w:tcW w:w="1046" w:type="pct"/>
            <w:vAlign w:val="center"/>
            <w:hideMark/>
          </w:tcPr>
          <w:p w14:paraId="62FF3392" w14:textId="3182F315" w:rsidR="00F41F57" w:rsidRPr="00BE7C53" w:rsidRDefault="00F858C5" w:rsidP="00480E4D">
            <w:pPr>
              <w:suppressAutoHyphens w:val="0"/>
              <w:ind w:firstLine="720"/>
              <w:jc w:val="center"/>
              <w:rPr>
                <w:color w:val="000000"/>
                <w:sz w:val="20"/>
                <w:szCs w:val="20"/>
                <w:lang w:eastAsia="en-ID"/>
              </w:rPr>
            </w:pPr>
            <w:r w:rsidRPr="00BE7C53">
              <w:rPr>
                <w:color w:val="000000"/>
                <w:sz w:val="20"/>
                <w:szCs w:val="20"/>
                <w:lang w:eastAsia="en-ID"/>
              </w:rPr>
              <w:t>Sedang</w:t>
            </w:r>
          </w:p>
        </w:tc>
        <w:tc>
          <w:tcPr>
            <w:tcW w:w="1112" w:type="pct"/>
            <w:hideMark/>
          </w:tcPr>
          <w:p w14:paraId="736A6145" w14:textId="42A69348" w:rsidR="00F41F57" w:rsidRPr="00BE7C53" w:rsidRDefault="00F41F57" w:rsidP="00F41F57">
            <w:pPr>
              <w:suppressAutoHyphens w:val="0"/>
              <w:jc w:val="center"/>
              <w:rPr>
                <w:rFonts w:ascii="Calibri" w:hAnsi="Calibri" w:cs="Calibri"/>
                <w:sz w:val="22"/>
                <w:szCs w:val="22"/>
                <w:lang w:eastAsia="en-ID"/>
              </w:rPr>
            </w:pPr>
            <w:r>
              <w:rPr>
                <w:rFonts w:ascii="Calibri" w:hAnsi="Calibri" w:cs="Calibri"/>
                <w:sz w:val="22"/>
                <w:szCs w:val="22"/>
              </w:rPr>
              <w:t xml:space="preserve">47 </w:t>
            </w:r>
            <w:r>
              <w:rPr>
                <w:rFonts w:ascii="Calibri" w:hAnsi="Calibri" w:cs="Calibri"/>
                <w:color w:val="000000"/>
                <w:sz w:val="22"/>
                <w:szCs w:val="22"/>
              </w:rPr>
              <w:t>≤ X &lt; 63</w:t>
            </w:r>
          </w:p>
        </w:tc>
        <w:tc>
          <w:tcPr>
            <w:tcW w:w="2012" w:type="pct"/>
            <w:hideMark/>
          </w:tcPr>
          <w:p w14:paraId="53229039" w14:textId="4BD8A9BC" w:rsidR="00F41F57" w:rsidRPr="00BE7C53" w:rsidRDefault="00F41F57" w:rsidP="00480E4D">
            <w:pPr>
              <w:suppressAutoHyphens w:val="0"/>
              <w:ind w:firstLine="720"/>
              <w:jc w:val="center"/>
              <w:rPr>
                <w:color w:val="000000"/>
                <w:sz w:val="20"/>
                <w:szCs w:val="20"/>
                <w:lang w:eastAsia="en-ID"/>
              </w:rPr>
            </w:pPr>
            <w:r w:rsidRPr="00BE7C53">
              <w:rPr>
                <w:color w:val="000000"/>
                <w:sz w:val="20"/>
                <w:szCs w:val="20"/>
                <w:lang w:eastAsia="en-ID"/>
              </w:rPr>
              <w:t>2</w:t>
            </w:r>
            <w:r>
              <w:rPr>
                <w:color w:val="000000"/>
                <w:sz w:val="20"/>
                <w:szCs w:val="20"/>
                <w:lang w:eastAsia="en-ID"/>
              </w:rPr>
              <w:t>31</w:t>
            </w:r>
          </w:p>
        </w:tc>
        <w:tc>
          <w:tcPr>
            <w:tcW w:w="830" w:type="pct"/>
            <w:hideMark/>
          </w:tcPr>
          <w:p w14:paraId="7003B3CB" w14:textId="51C71D43" w:rsidR="00F41F57" w:rsidRPr="00BE7C53" w:rsidRDefault="00EC7245" w:rsidP="00480E4D">
            <w:pPr>
              <w:suppressAutoHyphens w:val="0"/>
              <w:ind w:firstLine="720"/>
              <w:jc w:val="center"/>
              <w:rPr>
                <w:color w:val="000000"/>
                <w:sz w:val="20"/>
                <w:szCs w:val="20"/>
                <w:lang w:eastAsia="en-ID"/>
              </w:rPr>
            </w:pPr>
            <w:r>
              <w:rPr>
                <w:color w:val="000000"/>
                <w:sz w:val="20"/>
                <w:szCs w:val="20"/>
                <w:lang w:eastAsia="en-ID"/>
              </w:rPr>
              <w:t>67,34</w:t>
            </w:r>
            <w:r w:rsidR="00F41F57" w:rsidRPr="00BE7C53">
              <w:rPr>
                <w:color w:val="000000"/>
                <w:sz w:val="20"/>
                <w:szCs w:val="20"/>
                <w:lang w:eastAsia="en-ID"/>
              </w:rPr>
              <w:t>%</w:t>
            </w:r>
          </w:p>
        </w:tc>
      </w:tr>
      <w:tr w:rsidR="00F41F57" w:rsidRPr="00BE7C53" w14:paraId="2CCDE860" w14:textId="77777777" w:rsidTr="004F5E49">
        <w:tc>
          <w:tcPr>
            <w:tcW w:w="1046" w:type="pct"/>
            <w:tcBorders>
              <w:top w:val="nil"/>
              <w:left w:val="nil"/>
              <w:bottom w:val="single" w:sz="4" w:space="0" w:color="auto"/>
              <w:right w:val="nil"/>
            </w:tcBorders>
            <w:vAlign w:val="center"/>
            <w:hideMark/>
          </w:tcPr>
          <w:p w14:paraId="26BC87E4" w14:textId="283A1B34" w:rsidR="00F41F57" w:rsidRPr="00BE7C53" w:rsidRDefault="00F858C5" w:rsidP="00480E4D">
            <w:pPr>
              <w:suppressAutoHyphens w:val="0"/>
              <w:ind w:firstLine="720"/>
              <w:jc w:val="center"/>
              <w:rPr>
                <w:color w:val="000000"/>
                <w:sz w:val="20"/>
                <w:szCs w:val="20"/>
                <w:lang w:eastAsia="en-ID"/>
              </w:rPr>
            </w:pPr>
            <w:r w:rsidRPr="00BE7C53">
              <w:rPr>
                <w:color w:val="000000"/>
                <w:sz w:val="20"/>
                <w:szCs w:val="20"/>
                <w:lang w:eastAsia="en-ID"/>
              </w:rPr>
              <w:t>Rendah</w:t>
            </w:r>
          </w:p>
        </w:tc>
        <w:tc>
          <w:tcPr>
            <w:tcW w:w="1112" w:type="pct"/>
            <w:tcBorders>
              <w:top w:val="nil"/>
              <w:left w:val="nil"/>
              <w:bottom w:val="single" w:sz="4" w:space="0" w:color="auto"/>
              <w:right w:val="nil"/>
            </w:tcBorders>
            <w:hideMark/>
          </w:tcPr>
          <w:p w14:paraId="29B6004F" w14:textId="37267665" w:rsidR="00F41F57" w:rsidRPr="00BE7C53" w:rsidRDefault="00F41F57" w:rsidP="00F41F57">
            <w:pPr>
              <w:suppressAutoHyphens w:val="0"/>
              <w:jc w:val="center"/>
              <w:rPr>
                <w:rFonts w:ascii="Calibri" w:hAnsi="Calibri" w:cs="Calibri"/>
                <w:sz w:val="22"/>
                <w:szCs w:val="22"/>
                <w:lang w:eastAsia="en-ID"/>
              </w:rPr>
            </w:pPr>
            <w:r>
              <w:rPr>
                <w:rFonts w:ascii="Calibri" w:hAnsi="Calibri" w:cs="Calibri"/>
                <w:sz w:val="22"/>
                <w:szCs w:val="22"/>
              </w:rPr>
              <w:t>X &lt; 47</w:t>
            </w:r>
          </w:p>
        </w:tc>
        <w:tc>
          <w:tcPr>
            <w:tcW w:w="2012" w:type="pct"/>
            <w:tcBorders>
              <w:top w:val="nil"/>
              <w:left w:val="nil"/>
              <w:bottom w:val="single" w:sz="4" w:space="0" w:color="auto"/>
              <w:right w:val="nil"/>
            </w:tcBorders>
            <w:hideMark/>
          </w:tcPr>
          <w:p w14:paraId="46369F4E" w14:textId="278E3D19" w:rsidR="00F41F57" w:rsidRPr="00BE7C53" w:rsidRDefault="00F41F57" w:rsidP="00480E4D">
            <w:pPr>
              <w:suppressAutoHyphens w:val="0"/>
              <w:ind w:firstLine="720"/>
              <w:jc w:val="center"/>
              <w:rPr>
                <w:color w:val="000000"/>
                <w:sz w:val="20"/>
                <w:szCs w:val="20"/>
                <w:lang w:eastAsia="en-ID"/>
              </w:rPr>
            </w:pPr>
            <w:r>
              <w:rPr>
                <w:color w:val="000000"/>
                <w:sz w:val="20"/>
                <w:szCs w:val="20"/>
                <w:lang w:eastAsia="en-ID"/>
              </w:rPr>
              <w:t>57</w:t>
            </w:r>
          </w:p>
        </w:tc>
        <w:tc>
          <w:tcPr>
            <w:tcW w:w="830" w:type="pct"/>
            <w:tcBorders>
              <w:top w:val="nil"/>
              <w:left w:val="nil"/>
              <w:bottom w:val="single" w:sz="4" w:space="0" w:color="auto"/>
              <w:right w:val="nil"/>
            </w:tcBorders>
            <w:hideMark/>
          </w:tcPr>
          <w:p w14:paraId="388A4D8D" w14:textId="5904CAE5" w:rsidR="00F41F57" w:rsidRPr="00BE7C53" w:rsidRDefault="00EC7245" w:rsidP="00480E4D">
            <w:pPr>
              <w:suppressAutoHyphens w:val="0"/>
              <w:ind w:firstLine="720"/>
              <w:jc w:val="center"/>
              <w:rPr>
                <w:color w:val="000000"/>
                <w:sz w:val="20"/>
                <w:szCs w:val="20"/>
                <w:lang w:eastAsia="en-ID"/>
              </w:rPr>
            </w:pPr>
            <w:r>
              <w:rPr>
                <w:color w:val="000000"/>
                <w:sz w:val="20"/>
                <w:szCs w:val="20"/>
                <w:lang w:eastAsia="en-ID"/>
              </w:rPr>
              <w:t>16,61</w:t>
            </w:r>
            <w:r w:rsidR="00F41F57" w:rsidRPr="00BE7C53">
              <w:rPr>
                <w:color w:val="000000"/>
                <w:sz w:val="20"/>
                <w:szCs w:val="20"/>
                <w:lang w:eastAsia="en-ID"/>
              </w:rPr>
              <w:t>%</w:t>
            </w:r>
          </w:p>
        </w:tc>
      </w:tr>
    </w:tbl>
    <w:p w14:paraId="4CAE447B" w14:textId="49175302" w:rsidR="004F5E49" w:rsidRPr="0059503F" w:rsidRDefault="004F5E49" w:rsidP="004F5E49">
      <w:pPr>
        <w:suppressAutoHyphens w:val="0"/>
        <w:ind w:firstLine="720"/>
        <w:jc w:val="both"/>
        <w:rPr>
          <w:sz w:val="20"/>
          <w:szCs w:val="20"/>
          <w:lang w:eastAsia="en-ID"/>
        </w:rPr>
      </w:pPr>
      <w:r w:rsidRPr="0059503F">
        <w:rPr>
          <w:color w:val="000000"/>
          <w:sz w:val="20"/>
          <w:szCs w:val="20"/>
          <w:lang w:eastAsia="en-ID"/>
        </w:rPr>
        <w:t xml:space="preserve">Dari tabel 9 diatas, dilakukan kategorisasi skor </w:t>
      </w:r>
      <w:r w:rsidR="00F858C5">
        <w:rPr>
          <w:bCs/>
          <w:color w:val="000000"/>
          <w:sz w:val="20"/>
          <w:szCs w:val="20"/>
          <w:lang w:eastAsia="en-ID"/>
        </w:rPr>
        <w:t>manajemen waktu</w:t>
      </w:r>
      <w:r w:rsidR="00F858C5" w:rsidRPr="0059503F">
        <w:rPr>
          <w:color w:val="000000"/>
          <w:sz w:val="20"/>
          <w:szCs w:val="20"/>
          <w:lang w:eastAsia="en-ID"/>
        </w:rPr>
        <w:t xml:space="preserve"> </w:t>
      </w:r>
      <w:r w:rsidRPr="0059503F">
        <w:rPr>
          <w:color w:val="000000"/>
          <w:sz w:val="20"/>
          <w:szCs w:val="20"/>
          <w:lang w:eastAsia="en-ID"/>
        </w:rPr>
        <w:t xml:space="preserve">berdasarkan nilai mean sebesar 55 dan standar deviasi sebesar </w:t>
      </w:r>
      <w:r w:rsidRPr="0059503F">
        <w:rPr>
          <w:sz w:val="20"/>
          <w:szCs w:val="20"/>
          <w:lang w:eastAsia="en-ID"/>
        </w:rPr>
        <w:t xml:space="preserve">8,18 dengan mengelompokan menjadi tiga kategori yaitu tinggi, sedang dan rendah. Pada variabel </w:t>
      </w:r>
      <w:r w:rsidR="00F858C5">
        <w:rPr>
          <w:bCs/>
          <w:color w:val="000000"/>
          <w:sz w:val="20"/>
          <w:szCs w:val="20"/>
          <w:lang w:eastAsia="en-ID"/>
        </w:rPr>
        <w:t>manajemen waktu</w:t>
      </w:r>
      <w:r w:rsidRPr="0059503F">
        <w:rPr>
          <w:sz w:val="20"/>
          <w:szCs w:val="20"/>
          <w:lang w:eastAsia="en-ID"/>
        </w:rPr>
        <w:t>, semua fakultas diperoleh hasil yaitu kategorisasi tinggi sebanyak 55 mahasiswa (16,03%), kategori sedang sebanyak 231 mahasiswa (67,34%), dan kategorisasi rendah sebanyak 57 mahasiswa (16,61%).</w:t>
      </w:r>
    </w:p>
    <w:p w14:paraId="49D0B1B2" w14:textId="77777777" w:rsidR="00F41F57" w:rsidRPr="0059503F" w:rsidRDefault="00F41F57" w:rsidP="00BE7C53">
      <w:pPr>
        <w:suppressAutoHyphens w:val="0"/>
        <w:ind w:firstLine="720"/>
        <w:jc w:val="both"/>
        <w:rPr>
          <w:sz w:val="20"/>
          <w:szCs w:val="20"/>
          <w:lang w:eastAsia="en-ID"/>
        </w:rPr>
      </w:pPr>
    </w:p>
    <w:p w14:paraId="523AB689" w14:textId="54CB0AC4" w:rsidR="00813F8B" w:rsidRPr="008E26E5" w:rsidRDefault="00813F8B" w:rsidP="00C22188">
      <w:pPr>
        <w:pStyle w:val="ListParagraph"/>
        <w:numPr>
          <w:ilvl w:val="0"/>
          <w:numId w:val="7"/>
        </w:numPr>
        <w:suppressAutoHyphens w:val="0"/>
        <w:ind w:left="426" w:hanging="426"/>
        <w:jc w:val="both"/>
        <w:rPr>
          <w:b/>
          <w:bCs/>
          <w:color w:val="000000"/>
          <w:lang w:val="en-ID" w:eastAsia="en-ID"/>
        </w:rPr>
      </w:pPr>
      <w:r w:rsidRPr="008E26E5">
        <w:rPr>
          <w:b/>
          <w:bCs/>
          <w:color w:val="000000"/>
          <w:lang w:val="en-ID" w:eastAsia="en-ID"/>
        </w:rPr>
        <w:t>Pembahasan</w:t>
      </w:r>
    </w:p>
    <w:p w14:paraId="2A4D165C" w14:textId="555344A1" w:rsidR="0030099E" w:rsidRPr="00E84B1B" w:rsidRDefault="00E67E88" w:rsidP="00813F8B">
      <w:pPr>
        <w:suppressAutoHyphens w:val="0"/>
        <w:jc w:val="both"/>
        <w:rPr>
          <w:color w:val="000000"/>
          <w:sz w:val="20"/>
          <w:szCs w:val="20"/>
          <w:lang w:val="en-ID" w:eastAsia="en-ID"/>
        </w:rPr>
      </w:pPr>
      <w:r>
        <w:rPr>
          <w:b/>
          <w:bCs/>
          <w:color w:val="000000"/>
          <w:lang w:val="en-ID" w:eastAsia="en-ID"/>
        </w:rPr>
        <w:tab/>
      </w:r>
      <w:r w:rsidRPr="00E67E88">
        <w:rPr>
          <w:color w:val="000000"/>
          <w:sz w:val="20"/>
          <w:szCs w:val="20"/>
          <w:lang w:val="en-ID" w:eastAsia="en-ID"/>
        </w:rPr>
        <w:t>Berdasarkan hasil analisis</w:t>
      </w:r>
      <w:r w:rsidR="0030099E">
        <w:rPr>
          <w:color w:val="000000"/>
          <w:sz w:val="20"/>
          <w:szCs w:val="20"/>
          <w:lang w:val="en-ID" w:eastAsia="en-ID"/>
        </w:rPr>
        <w:t xml:space="preserve"> regresi linier berganda, penelitian ini menunjukan bahwa stres akademik dan manajemen waktu secara simultan berpengaruh signifikan terhadap </w:t>
      </w:r>
      <w:r w:rsidR="00414EBB" w:rsidRPr="00D36C13">
        <w:rPr>
          <w:i/>
          <w:iCs/>
          <w:color w:val="000000"/>
          <w:sz w:val="20"/>
          <w:szCs w:val="20"/>
          <w:lang w:val="en-ID" w:eastAsia="en-ID"/>
        </w:rPr>
        <w:t>academic engagement</w:t>
      </w:r>
      <w:r w:rsidR="00414EBB">
        <w:rPr>
          <w:color w:val="000000"/>
          <w:sz w:val="20"/>
          <w:szCs w:val="20"/>
          <w:lang w:val="en-ID" w:eastAsia="en-ID"/>
        </w:rPr>
        <w:t xml:space="preserve"> </w:t>
      </w:r>
      <w:r w:rsidR="00D36C13">
        <w:rPr>
          <w:color w:val="000000"/>
          <w:sz w:val="20"/>
          <w:szCs w:val="20"/>
          <w:lang w:val="en-ID" w:eastAsia="en-ID"/>
        </w:rPr>
        <w:t xml:space="preserve">Mahasiswa Universitas Muhammadiyah Sidoarjo. </w:t>
      </w:r>
      <w:r w:rsidR="0030099E">
        <w:rPr>
          <w:color w:val="000000"/>
          <w:sz w:val="20"/>
          <w:szCs w:val="20"/>
          <w:lang w:val="en-ID" w:eastAsia="en-ID"/>
        </w:rPr>
        <w:t xml:space="preserve">Nilai </w:t>
      </w:r>
      <w:r w:rsidR="0030099E" w:rsidRPr="00D36C13">
        <w:rPr>
          <w:i/>
          <w:iCs/>
          <w:color w:val="000000"/>
          <w:sz w:val="20"/>
          <w:szCs w:val="20"/>
          <w:lang w:val="en-ID" w:eastAsia="en-ID"/>
        </w:rPr>
        <w:t>Adjusted R Square</w:t>
      </w:r>
      <w:r w:rsidR="0030099E">
        <w:rPr>
          <w:color w:val="000000"/>
          <w:sz w:val="20"/>
          <w:szCs w:val="20"/>
          <w:lang w:val="en-ID" w:eastAsia="en-ID"/>
        </w:rPr>
        <w:t xml:space="preserve"> sebesar 0,443 </w:t>
      </w:r>
      <w:r w:rsidR="00D36C13">
        <w:rPr>
          <w:color w:val="000000"/>
          <w:sz w:val="20"/>
          <w:szCs w:val="20"/>
          <w:lang w:val="en-ID" w:eastAsia="en-ID"/>
        </w:rPr>
        <w:t>M</w:t>
      </w:r>
      <w:r w:rsidR="0030099E">
        <w:rPr>
          <w:color w:val="000000"/>
          <w:sz w:val="20"/>
          <w:szCs w:val="20"/>
          <w:lang w:val="en-ID" w:eastAsia="en-ID"/>
        </w:rPr>
        <w:t>engindikasikan bahwa kedua variabel independent tersebut mampu menjelaskan 44,3 % variasi keterlibatan akademi</w:t>
      </w:r>
      <w:r w:rsidR="00D36C13">
        <w:rPr>
          <w:color w:val="000000"/>
          <w:sz w:val="20"/>
          <w:szCs w:val="20"/>
          <w:lang w:val="en-ID" w:eastAsia="en-ID"/>
        </w:rPr>
        <w:t>k</w:t>
      </w:r>
      <w:r w:rsidR="0030099E">
        <w:rPr>
          <w:color w:val="000000"/>
          <w:sz w:val="20"/>
          <w:szCs w:val="20"/>
          <w:lang w:val="en-ID" w:eastAsia="en-ID"/>
        </w:rPr>
        <w:t xml:space="preserve"> mahasiswa, sedangkan 55,7% sisanya dipengaruhi oleh faktor lain diluar model penelitian. </w:t>
      </w:r>
      <w:r w:rsidR="0030099E" w:rsidRPr="0030099E">
        <w:rPr>
          <w:color w:val="000000"/>
          <w:sz w:val="20"/>
          <w:szCs w:val="20"/>
          <w:lang w:val="en-ID" w:eastAsia="en-ID"/>
        </w:rPr>
        <w:t xml:space="preserve">Temuan ini menegaskan bahwa </w:t>
      </w:r>
      <w:r w:rsidR="00414EBB" w:rsidRPr="0030099E">
        <w:rPr>
          <w:i/>
          <w:iCs/>
          <w:color w:val="000000"/>
          <w:sz w:val="20"/>
          <w:szCs w:val="20"/>
          <w:lang w:val="en-ID" w:eastAsia="en-ID"/>
        </w:rPr>
        <w:t>academic engagement</w:t>
      </w:r>
      <w:r w:rsidR="00414EBB" w:rsidRPr="0030099E">
        <w:rPr>
          <w:color w:val="000000"/>
          <w:sz w:val="20"/>
          <w:szCs w:val="20"/>
          <w:lang w:val="en-ID" w:eastAsia="en-ID"/>
        </w:rPr>
        <w:t xml:space="preserve"> </w:t>
      </w:r>
      <w:r w:rsidR="0030099E" w:rsidRPr="0030099E">
        <w:rPr>
          <w:color w:val="000000"/>
          <w:sz w:val="20"/>
          <w:szCs w:val="20"/>
          <w:lang w:val="en-ID" w:eastAsia="en-ID"/>
        </w:rPr>
        <w:t>merupakan konstruk multidimensional yang dipengaruhi oleh berbagai aspek psikologis dan kontekstual mahasisw</w:t>
      </w:r>
      <w:r w:rsidR="0030099E">
        <w:rPr>
          <w:color w:val="000000"/>
          <w:sz w:val="20"/>
          <w:szCs w:val="20"/>
          <w:lang w:val="en-ID" w:eastAsia="en-ID"/>
        </w:rPr>
        <w:t>a</w:t>
      </w:r>
      <w:r w:rsidR="00E2112D">
        <w:rPr>
          <w:color w:val="000000"/>
          <w:sz w:val="20"/>
          <w:szCs w:val="20"/>
          <w:lang w:val="en-ID" w:eastAsia="en-ID"/>
        </w:rPr>
        <w:t xml:space="preserve"> sebagaimana yang dijelaskan </w:t>
      </w:r>
      <w:r w:rsidR="00F858C5">
        <w:rPr>
          <w:color w:val="000000"/>
          <w:sz w:val="20"/>
          <w:szCs w:val="20"/>
          <w:lang w:val="en-ID" w:eastAsia="en-ID"/>
        </w:rPr>
        <w:t>F</w:t>
      </w:r>
      <w:r w:rsidR="00E2112D">
        <w:rPr>
          <w:color w:val="000000"/>
          <w:sz w:val="20"/>
          <w:szCs w:val="20"/>
          <w:lang w:val="en-ID" w:eastAsia="en-ID"/>
        </w:rPr>
        <w:t>edricks</w:t>
      </w:r>
      <w:r w:rsidR="00F858C5">
        <w:rPr>
          <w:color w:val="000000"/>
          <w:sz w:val="20"/>
          <w:szCs w:val="20"/>
          <w:lang w:val="en-ID" w:eastAsia="en-ID"/>
        </w:rPr>
        <w:t xml:space="preserve"> </w:t>
      </w:r>
      <w:r w:rsidR="00E2112D">
        <w:rPr>
          <w:color w:val="000000"/>
          <w:sz w:val="20"/>
          <w:szCs w:val="20"/>
          <w:lang w:val="en-ID" w:eastAsia="en-ID"/>
        </w:rPr>
        <w:t xml:space="preserve">yang memandang </w:t>
      </w:r>
      <w:r w:rsidR="00E2112D" w:rsidRPr="00F858C5">
        <w:rPr>
          <w:i/>
          <w:iCs/>
          <w:color w:val="000000"/>
          <w:sz w:val="20"/>
          <w:szCs w:val="20"/>
          <w:lang w:val="en-ID" w:eastAsia="en-ID"/>
        </w:rPr>
        <w:t>engagement</w:t>
      </w:r>
      <w:r w:rsidR="00E2112D">
        <w:rPr>
          <w:color w:val="000000"/>
          <w:sz w:val="20"/>
          <w:szCs w:val="20"/>
          <w:lang w:val="en-ID" w:eastAsia="en-ID"/>
        </w:rPr>
        <w:t xml:space="preserve"> sebagai interaksi antara aspek emosional, kognitif, dan perilaku dalam proses belajar </w:t>
      </w:r>
      <w:r w:rsidR="00E150D8">
        <w:rPr>
          <w:color w:val="000000"/>
          <w:sz w:val="20"/>
          <w:szCs w:val="20"/>
          <w:lang w:val="en-ID" w:eastAsia="en-ID"/>
        </w:rPr>
        <w:fldChar w:fldCharType="begin"/>
      </w:r>
      <w:r w:rsidR="003B2C7F">
        <w:rPr>
          <w:color w:val="000000"/>
          <w:sz w:val="20"/>
          <w:szCs w:val="20"/>
          <w:lang w:val="en-ID" w:eastAsia="en-ID"/>
        </w:rPr>
        <w:instrText xml:space="preserve"> ADDIN ZOTERO_ITEM CSL_CITATION {"citationID":"qjv5gBpr","properties":{"formattedCitation":"[3]","plainCitation":"[3]","noteIndex":0},"citationItems":[{"id":22,"uris":["http://zotero.org/users/local/jXq9zrRb/items/CLWY6MQD"],"itemData":{"id":22,"type":"article-journal","container-title":"Review of Educational Research","issue":"1","language":"en","page":"59-109","source":"Zotero","title":"School Engagement: Potential of the Concept, State of the Evidence","URL":"http://www.jstor.org/stable/3516061","volume":"74","author":[{"family":"Fredricks","given":"Jennifer A."},{"family":"Blumenfeld","given":"Phyllis C."},{"family":"Paris","given":"Alison H."}],"issued":{"date-parts":[["2004"]]}}}],"schema":"https://github.com/citation-style-language/schema/raw/master/csl-citation.json"} </w:instrText>
      </w:r>
      <w:r w:rsidR="00E150D8">
        <w:rPr>
          <w:color w:val="000000"/>
          <w:sz w:val="20"/>
          <w:szCs w:val="20"/>
          <w:lang w:val="en-ID" w:eastAsia="en-ID"/>
        </w:rPr>
        <w:fldChar w:fldCharType="separate"/>
      </w:r>
      <w:r w:rsidR="00E150D8" w:rsidRPr="00E150D8">
        <w:rPr>
          <w:sz w:val="20"/>
        </w:rPr>
        <w:t>[3]</w:t>
      </w:r>
      <w:r w:rsidR="00E150D8">
        <w:rPr>
          <w:color w:val="000000"/>
          <w:sz w:val="20"/>
          <w:szCs w:val="20"/>
          <w:lang w:val="en-ID" w:eastAsia="en-ID"/>
        </w:rPr>
        <w:fldChar w:fldCharType="end"/>
      </w:r>
      <w:r w:rsidR="00E2112D">
        <w:rPr>
          <w:color w:val="000000"/>
          <w:sz w:val="20"/>
          <w:szCs w:val="20"/>
          <w:lang w:val="en-ID" w:eastAsia="en-ID"/>
        </w:rPr>
        <w:t>.</w:t>
      </w:r>
      <w:r w:rsidR="0030099E">
        <w:rPr>
          <w:color w:val="000000"/>
          <w:sz w:val="20"/>
          <w:szCs w:val="20"/>
          <w:lang w:val="en-ID" w:eastAsia="en-ID"/>
        </w:rPr>
        <w:t xml:space="preserve"> </w:t>
      </w:r>
      <w:r w:rsidR="00D36C13">
        <w:rPr>
          <w:color w:val="000000"/>
          <w:sz w:val="20"/>
          <w:szCs w:val="20"/>
          <w:lang w:val="en-ID" w:eastAsia="en-ID"/>
        </w:rPr>
        <w:t>n</w:t>
      </w:r>
      <w:r w:rsidR="0030099E">
        <w:rPr>
          <w:color w:val="000000"/>
          <w:sz w:val="20"/>
          <w:szCs w:val="20"/>
          <w:lang w:val="en-ID" w:eastAsia="en-ID"/>
        </w:rPr>
        <w:t xml:space="preserve">amun </w:t>
      </w:r>
      <w:r w:rsidR="00F858C5">
        <w:rPr>
          <w:color w:val="000000"/>
          <w:sz w:val="20"/>
          <w:szCs w:val="20"/>
          <w:lang w:val="en-ID" w:eastAsia="en-ID"/>
        </w:rPr>
        <w:t xml:space="preserve">stres akademik dan manajemen waktu </w:t>
      </w:r>
      <w:r w:rsidR="0030099E">
        <w:rPr>
          <w:color w:val="000000"/>
          <w:sz w:val="20"/>
          <w:szCs w:val="20"/>
          <w:lang w:val="en-ID" w:eastAsia="en-ID"/>
        </w:rPr>
        <w:t>memiliki peran yang substansial dalam menjelaskan variasinya.</w:t>
      </w:r>
      <w:r w:rsidR="00AB68AE">
        <w:rPr>
          <w:color w:val="000000"/>
          <w:sz w:val="20"/>
          <w:szCs w:val="20"/>
          <w:lang w:val="en-ID" w:eastAsia="en-ID"/>
        </w:rPr>
        <w:t xml:space="preserve"> </w:t>
      </w:r>
      <w:r w:rsidR="0030099E">
        <w:rPr>
          <w:color w:val="000000"/>
          <w:sz w:val="20"/>
          <w:szCs w:val="20"/>
          <w:lang w:val="en-ID" w:eastAsia="en-ID"/>
        </w:rPr>
        <w:t>Secara simultan, hasil uji F menunjukan nilai F</w:t>
      </w:r>
      <w:r w:rsidR="008D485D">
        <w:rPr>
          <w:color w:val="000000"/>
          <w:sz w:val="20"/>
          <w:szCs w:val="20"/>
          <w:lang w:val="en-ID" w:eastAsia="en-ID"/>
        </w:rPr>
        <w:t xml:space="preserve"> </w:t>
      </w:r>
      <w:r w:rsidR="0030099E">
        <w:rPr>
          <w:color w:val="000000"/>
          <w:sz w:val="20"/>
          <w:szCs w:val="20"/>
          <w:lang w:val="en-ID" w:eastAsia="en-ID"/>
        </w:rPr>
        <w:t xml:space="preserve">= 135,055 dengan signifikasi p &lt; 0,05, yang berarti bahwa stres akademik dan manajemen waktu bersama sama memberikan pengaruh yang bermakna terhadap </w:t>
      </w:r>
      <w:r w:rsidR="00414EBB" w:rsidRPr="00D36C13">
        <w:rPr>
          <w:i/>
          <w:iCs/>
          <w:color w:val="000000"/>
          <w:sz w:val="20"/>
          <w:szCs w:val="20"/>
          <w:lang w:val="en-ID" w:eastAsia="en-ID"/>
        </w:rPr>
        <w:t>academic engagement</w:t>
      </w:r>
      <w:r w:rsidR="00E150D8">
        <w:rPr>
          <w:color w:val="000000"/>
          <w:sz w:val="20"/>
          <w:szCs w:val="20"/>
          <w:lang w:val="en-ID" w:eastAsia="en-ID"/>
        </w:rPr>
        <w:t>.</w:t>
      </w:r>
      <w:r w:rsidR="0030099E">
        <w:rPr>
          <w:color w:val="000000"/>
          <w:sz w:val="20"/>
          <w:szCs w:val="20"/>
          <w:lang w:val="en-ID" w:eastAsia="en-ID"/>
        </w:rPr>
        <w:t xml:space="preserve"> </w:t>
      </w:r>
      <w:r w:rsidR="00DF4085">
        <w:rPr>
          <w:color w:val="000000"/>
          <w:sz w:val="20"/>
          <w:szCs w:val="20"/>
          <w:lang w:val="en-ID" w:eastAsia="en-ID"/>
        </w:rPr>
        <w:t>Hasil temuan</w:t>
      </w:r>
      <w:r w:rsidR="0030099E" w:rsidRPr="0030099E">
        <w:rPr>
          <w:color w:val="000000"/>
          <w:sz w:val="20"/>
          <w:szCs w:val="20"/>
          <w:lang w:val="en-ID" w:eastAsia="en-ID"/>
        </w:rPr>
        <w:t xml:space="preserve"> ini sejalan dengan pendekatan teoritis dalam psikologi pendidikan yang menyatakan bahwa </w:t>
      </w:r>
      <w:r w:rsidR="00414EBB" w:rsidRPr="00D36C13">
        <w:rPr>
          <w:i/>
          <w:iCs/>
          <w:color w:val="000000"/>
          <w:sz w:val="20"/>
          <w:szCs w:val="20"/>
          <w:lang w:val="en-ID" w:eastAsia="en-ID"/>
        </w:rPr>
        <w:t>academic engagement</w:t>
      </w:r>
      <w:r w:rsidR="00414EBB" w:rsidRPr="0030099E">
        <w:rPr>
          <w:color w:val="000000"/>
          <w:sz w:val="20"/>
          <w:szCs w:val="20"/>
          <w:lang w:val="en-ID" w:eastAsia="en-ID"/>
        </w:rPr>
        <w:t xml:space="preserve"> </w:t>
      </w:r>
      <w:r w:rsidR="0030099E" w:rsidRPr="0030099E">
        <w:rPr>
          <w:color w:val="000000"/>
          <w:sz w:val="20"/>
          <w:szCs w:val="20"/>
          <w:lang w:val="en-ID" w:eastAsia="en-ID"/>
        </w:rPr>
        <w:t>dipengaruhi o</w:t>
      </w:r>
      <w:r w:rsidR="0030099E">
        <w:rPr>
          <w:color w:val="000000"/>
          <w:sz w:val="20"/>
          <w:szCs w:val="20"/>
          <w:lang w:val="en-ID" w:eastAsia="en-ID"/>
        </w:rPr>
        <w:t xml:space="preserve">leh interaksi antara tekanan akademik yang dirasakan individu dan kemampuan regulasi diri dalam mengelola tuntutan </w:t>
      </w:r>
      <w:r w:rsidR="00E150D8">
        <w:rPr>
          <w:color w:val="000000"/>
          <w:sz w:val="20"/>
          <w:szCs w:val="20"/>
          <w:lang w:val="en-ID" w:eastAsia="en-ID"/>
        </w:rPr>
        <w:t xml:space="preserve">belajar </w:t>
      </w:r>
      <w:r w:rsidR="00E150D8">
        <w:rPr>
          <w:color w:val="000000"/>
          <w:sz w:val="20"/>
          <w:szCs w:val="20"/>
          <w:lang w:val="en-ID" w:eastAsia="en-ID"/>
        </w:rPr>
        <w:fldChar w:fldCharType="begin"/>
      </w:r>
      <w:r w:rsidR="00E150D8">
        <w:rPr>
          <w:color w:val="000000"/>
          <w:sz w:val="20"/>
          <w:szCs w:val="20"/>
          <w:lang w:val="en-ID" w:eastAsia="en-ID"/>
        </w:rPr>
        <w:instrText xml:space="preserve"> ADDIN ZOTERO_ITEM CSL_CITATION {"citationID":"agaXpgeZ","properties":{"formattedCitation":"[2]","plainCitation":"[2]","noteIndex":0},"citationItems":[{"id":19,"uris":["http://zotero.org/users/local/jXq9zrRb/items/FWYRTNGY"],"itemData":{"id":19,"type":"article-journal","abstract":"Abstract Academic stress is something that is often experienced by students, especially with the change in the online learning system which is felt to put more academic pressure on students. This study aims to examine the contribution of academic self-concept to student engagement in online learning mediated by academic stress. Respondents (N = 356) students in Indonesia University of Education batch 2016 to 2019 completed questionnaire of The Academic Self-concept Scale (? = 0,74), The Online Student Engagement Scale (? = 0,90), and The Perception of Academic Stress Scale (? = 0,80). The sampling technique used is incidental sampling. The analyses technique using linear regression and multiple regression then continued with causal steps to find out whether academic stress can be a mediator in the contribution of academic self-concept to student engagement in online learning. The results of this study indicate that academic stress is not function as a mediator in contribution of academic self-concept to student engagement, because one of the requirements is not fulfilled. However, academic stress can be a predictor of academic self-concept and student engagement variables.Keywords: Online learning; Academic Self-concept; Student Engagement; Academic Stress. AbstrakStres akademik merupakan suatu hal yang sering dialami oleh mahasiswa, terlebih dengan adanya perubahan sistem perkuliahan menjadi daring yang dirasa lebih memberikan tekanan akademik kepada mahasiswa. Penelitian ini bertujuan untuk melihat kontribusi konsep diri akademik terhadap keterlibatan mahasiswa dalam perkuliahan daring yang dimediasi oleh stres akademik. Responden (N = 356) mahasiswa Universitas Pendidikan Indonesia dari angkatan 2016-2019 mengisi kuesioner Konsep Diri Akademik (? = 0,74), Keterlibatan Mahasiswa dalam Perkuliahan Daring (? = 0,90), dan Stres Akademik (? = 0,80). Teknik sampling yang digunakan adalah teknik incidental sampling. Teknik analisis data yang digunakan yaitu regresi </w:instrText>
      </w:r>
      <w:r w:rsidR="00E150D8" w:rsidRPr="00E84B1B">
        <w:rPr>
          <w:color w:val="000000"/>
          <w:sz w:val="20"/>
          <w:szCs w:val="20"/>
          <w:lang w:val="en-ID" w:eastAsia="en-ID"/>
        </w:rPr>
        <w:instrText xml:space="preserve">sederhana dan regresi berganda kemudian dilanjut dengan analisis jalur atau causal steps untuk mengetahui apakah stres akademik dapat menjadi mediator pada kontribusi konsep diri akademik terhadap keterlibatan mahasiswa dalam perkuliahan daring. Hasil penelitian ini menunjukkan bahwa stres akademik tidak berperan sebagai mediator pada kontribusi konsep diri akademik terhadap keterlibatan mahasiswa, karena salah satu syarat uji mediasi tidak terpenuhi. Namun, stres akademik dapat menjadi prediktor pada masing-masing variabel yaitu variabel konsep diri akademik dan variabel keterlibatan mahasiswa.   Kata kunci: Perkuliahan Daring; Konsep Diri Akademik; Keterlibatan Mahasiswa; Stres Akademik.","container-title":"Persona:Jurnal Psikologi Indonesia","DOI":"10.30996/persona.v10i1.4531","ISSN":"2615-5168, 2301-5985","issue":"1","journalAbbreviation":"Persona","license":"https://creativecommons.org/licenses/by-sa/4.0","page":"119-132","source":"DOI.org (Crossref)","title":"Stres akademik sebagai mediator kontribusi konsep diri akademik terhadap keterlibatan mahasiswa dalam perkuliahan daring","URL":"http://jurnal.untag-sby.ac.id/index.php/persona/article/view/4531","volume":"10","author":[{"family":"Qonita","given":"Iffah"},{"family":"Dahlan","given":"Tina Hayati"},{"family":"Damaianti","given":"Lira Fessia"}],"accessed":{"date-parts":[["2025",7,6]]},"issued":{"date-parts":[["2021",6,30]]}}}],"schema":"https://github.com/citation-style-language/schema/raw/master/csl-citation.json"} </w:instrText>
      </w:r>
      <w:r w:rsidR="00E150D8">
        <w:rPr>
          <w:color w:val="000000"/>
          <w:sz w:val="20"/>
          <w:szCs w:val="20"/>
          <w:lang w:val="en-ID" w:eastAsia="en-ID"/>
        </w:rPr>
        <w:fldChar w:fldCharType="separate"/>
      </w:r>
      <w:r w:rsidR="00E150D8" w:rsidRPr="00E150D8">
        <w:rPr>
          <w:sz w:val="20"/>
        </w:rPr>
        <w:t>[2]</w:t>
      </w:r>
      <w:r w:rsidR="00E150D8">
        <w:rPr>
          <w:color w:val="000000"/>
          <w:sz w:val="20"/>
          <w:szCs w:val="20"/>
          <w:lang w:val="en-ID" w:eastAsia="en-ID"/>
        </w:rPr>
        <w:fldChar w:fldCharType="end"/>
      </w:r>
      <w:r w:rsidR="00E150D8" w:rsidRPr="00E84B1B">
        <w:rPr>
          <w:color w:val="000000"/>
          <w:sz w:val="20"/>
          <w:szCs w:val="20"/>
          <w:lang w:val="en-ID" w:eastAsia="en-ID"/>
        </w:rPr>
        <w:t>.</w:t>
      </w:r>
      <w:r w:rsidR="0030099E" w:rsidRPr="00E84B1B">
        <w:rPr>
          <w:color w:val="000000"/>
          <w:sz w:val="20"/>
          <w:szCs w:val="20"/>
          <w:lang w:val="en-ID" w:eastAsia="en-ID"/>
        </w:rPr>
        <w:t xml:space="preserve"> </w:t>
      </w:r>
      <w:r w:rsidR="00DF4085" w:rsidRPr="00E84B1B">
        <w:rPr>
          <w:color w:val="000000"/>
          <w:sz w:val="20"/>
          <w:szCs w:val="20"/>
          <w:lang w:val="en-ID" w:eastAsia="en-ID"/>
        </w:rPr>
        <w:t xml:space="preserve">Penelitian ini mendukung pendekatan psikologi pendidikan yang menyatakan bahwa interaksi antara tekanan akademik dan kemampuan pengelolaan diri berperan penting dalam menentukan tingkat keterlibatan mahasiswa dalam aktivitas akademik </w:t>
      </w:r>
      <w:r w:rsidR="00DF4085">
        <w:rPr>
          <w:color w:val="000000"/>
          <w:sz w:val="20"/>
          <w:szCs w:val="20"/>
          <w:lang w:val="de-DE" w:eastAsia="en-ID"/>
        </w:rPr>
        <w:fldChar w:fldCharType="begin"/>
      </w:r>
      <w:r w:rsidR="003B2C7F">
        <w:rPr>
          <w:color w:val="000000"/>
          <w:sz w:val="20"/>
          <w:szCs w:val="20"/>
          <w:lang w:val="en-ID" w:eastAsia="en-ID"/>
        </w:rPr>
        <w:instrText xml:space="preserve"> ADDIN ZOTERO_ITEM CSL_CITATION {"citationID":"qTmofL6p","properties":{"formattedCitation":"[3]","plainCitation":"[3]","noteIndex":0},"citationItems":[{"id":22,"uris":["http://zotero.org/users/local/jXq9zrRb/items/CLWY6MQD"],"itemData":{"id":22,"type":"article-journal","container-title":"Review of Educational Research","issue":"1","language":"en","page":"59-109","source":"Zotero","title":"School Engagement: Potential of the Concept, State of the Evidence","URL":"http://www.jstor.org/stable/3516061","volume":"74","author":[{"family":"Fredricks","given":"Jennifer A."},{"family":"Blumenfeld","given":"Phyllis C."},{"family":"Paris","given":"Alison H."}],"issued":{"date-parts":[["2004"]]}}}],"schema":"https://github.com/citation-style-language/schema/raw/master/csl-citation.json"} </w:instrText>
      </w:r>
      <w:r w:rsidR="00DF4085">
        <w:rPr>
          <w:color w:val="000000"/>
          <w:sz w:val="20"/>
          <w:szCs w:val="20"/>
          <w:lang w:val="de-DE" w:eastAsia="en-ID"/>
        </w:rPr>
        <w:fldChar w:fldCharType="separate"/>
      </w:r>
      <w:r w:rsidR="00DF4085" w:rsidRPr="00DF4085">
        <w:rPr>
          <w:sz w:val="20"/>
        </w:rPr>
        <w:t>[3]</w:t>
      </w:r>
      <w:r w:rsidR="00DF4085">
        <w:rPr>
          <w:color w:val="000000"/>
          <w:sz w:val="20"/>
          <w:szCs w:val="20"/>
          <w:lang w:val="de-DE" w:eastAsia="en-ID"/>
        </w:rPr>
        <w:fldChar w:fldCharType="end"/>
      </w:r>
      <w:r w:rsidR="00383E2D" w:rsidRPr="00E84B1B">
        <w:rPr>
          <w:color w:val="000000"/>
          <w:sz w:val="20"/>
          <w:szCs w:val="20"/>
          <w:lang w:val="en-ID" w:eastAsia="en-ID"/>
        </w:rPr>
        <w:t>,</w:t>
      </w:r>
      <w:r w:rsidR="00770821" w:rsidRPr="00E84B1B">
        <w:rPr>
          <w:color w:val="000000"/>
          <w:sz w:val="20"/>
          <w:szCs w:val="20"/>
          <w:lang w:val="en-ID" w:eastAsia="en-ID"/>
        </w:rPr>
        <w:t xml:space="preserve"> </w:t>
      </w:r>
      <w:r w:rsidR="00770821">
        <w:rPr>
          <w:color w:val="000000"/>
          <w:sz w:val="20"/>
          <w:szCs w:val="20"/>
          <w:lang w:val="de-DE" w:eastAsia="en-ID"/>
        </w:rPr>
        <w:fldChar w:fldCharType="begin"/>
      </w:r>
      <w:r w:rsidR="003B2C7F">
        <w:rPr>
          <w:color w:val="000000"/>
          <w:sz w:val="20"/>
          <w:szCs w:val="20"/>
          <w:lang w:val="en-ID" w:eastAsia="en-ID"/>
        </w:rPr>
        <w:instrText xml:space="preserve"> ADDIN ZOTERO_ITEM CSL_CITATION {"citationID":"d4qIlMpk","properties":{"formattedCitation":"[8]","plainCitation":"[8]","noteIndex":0},"citationItems":[{"id":6,"uris":["http://zotero.org/users/local/jXq9zrRb/items/F26KDW94"],"itemData":{"id":6,"type":"article","DOI":"10.21070/ups.5806","license":"https://creativecommons.org/licenses/by/4.0","publisher":"Universitas Muhammadiyah Sidoarjo","source":"Crossref","title":"Influence of Self-Regulation and Time Management on Academic Stress in Final Students at Muhammadiyah University of Sidoarjo: Pengaruh Regulasi Diri Dan Manajemen Waktu Terhadap Stres Akademik Pada Mahasiswa Akhir Universitas Muhammadiyah Sidoarjo","title-short":"Influence of Self-Regulation and Time Management on Academic Stress in Final Students at Muhammadiyah University of Sidoarjo","URL":"https://archive.umsida.ac.id/index.php/archive/preprint/view/5806/version/5799","author":[{"family":"Kautsar","given":"Fahim Nurik"},{"family":"Affandi","given":"Ghozali Rusyid"}],"accessed":{"date-parts":[["2025",5,23]]},"issued":{"date-parts":[["2024",8,12]]}}}],"schema":"https://github.com/citation-style-language/schema/raw/master/csl-citation.json"} </w:instrText>
      </w:r>
      <w:r w:rsidR="00770821">
        <w:rPr>
          <w:color w:val="000000"/>
          <w:sz w:val="20"/>
          <w:szCs w:val="20"/>
          <w:lang w:val="de-DE" w:eastAsia="en-ID"/>
        </w:rPr>
        <w:fldChar w:fldCharType="separate"/>
      </w:r>
      <w:r w:rsidR="003B2C7F" w:rsidRPr="003B2C7F">
        <w:rPr>
          <w:sz w:val="20"/>
        </w:rPr>
        <w:t>[8]</w:t>
      </w:r>
      <w:r w:rsidR="00770821">
        <w:rPr>
          <w:color w:val="000000"/>
          <w:sz w:val="20"/>
          <w:szCs w:val="20"/>
          <w:lang w:val="de-DE" w:eastAsia="en-ID"/>
        </w:rPr>
        <w:fldChar w:fldCharType="end"/>
      </w:r>
      <w:r w:rsidR="0030099E" w:rsidRPr="00E84B1B">
        <w:rPr>
          <w:color w:val="000000"/>
          <w:sz w:val="20"/>
          <w:szCs w:val="20"/>
          <w:lang w:val="en-ID" w:eastAsia="en-ID"/>
        </w:rPr>
        <w:t>.</w:t>
      </w:r>
    </w:p>
    <w:p w14:paraId="7BFC0FE4" w14:textId="7A7E2DB4" w:rsidR="0034264A" w:rsidRPr="00383E2D" w:rsidRDefault="0030099E" w:rsidP="00813F8B">
      <w:pPr>
        <w:suppressAutoHyphens w:val="0"/>
        <w:jc w:val="both"/>
        <w:rPr>
          <w:color w:val="000000"/>
          <w:sz w:val="20"/>
          <w:szCs w:val="20"/>
          <w:lang w:val="en-ID" w:eastAsia="en-ID"/>
        </w:rPr>
      </w:pPr>
      <w:r w:rsidRPr="00E84B1B">
        <w:rPr>
          <w:color w:val="000000"/>
          <w:sz w:val="20"/>
          <w:szCs w:val="20"/>
          <w:lang w:val="en-ID" w:eastAsia="en-ID"/>
        </w:rPr>
        <w:tab/>
      </w:r>
      <w:r w:rsidR="00D808F7">
        <w:rPr>
          <w:color w:val="000000"/>
          <w:sz w:val="20"/>
          <w:szCs w:val="20"/>
          <w:lang w:val="en-ID" w:eastAsia="en-ID"/>
        </w:rPr>
        <w:t xml:space="preserve">Hail uji parsial menunjukan bahwa stres akademik memiliki dampak negatif yang signifikan terhadap </w:t>
      </w:r>
      <w:r w:rsidR="00D808F7" w:rsidRPr="00D808F7">
        <w:rPr>
          <w:i/>
          <w:iCs/>
          <w:color w:val="000000"/>
          <w:sz w:val="20"/>
          <w:szCs w:val="20"/>
          <w:lang w:val="en-ID" w:eastAsia="en-ID"/>
        </w:rPr>
        <w:t>academic engagement</w:t>
      </w:r>
      <w:r w:rsidR="00D808F7">
        <w:rPr>
          <w:color w:val="000000"/>
          <w:sz w:val="20"/>
          <w:szCs w:val="20"/>
          <w:lang w:val="en-ID" w:eastAsia="en-ID"/>
        </w:rPr>
        <w:t xml:space="preserve">, dengan koefisien regresi mencapai -0,570 dan nilai signifikasi p &lt; 0,05. Penemuan ini menunjukan bahwa seiring meningkatnya tingkat stres akademik yang dirasakan oleh mahasiswa, </w:t>
      </w:r>
      <w:r w:rsidR="00D808F7" w:rsidRPr="00D808F7">
        <w:rPr>
          <w:i/>
          <w:iCs/>
          <w:color w:val="000000"/>
          <w:sz w:val="20"/>
          <w:szCs w:val="20"/>
          <w:lang w:val="en-ID" w:eastAsia="en-ID"/>
        </w:rPr>
        <w:t>academic engagement</w:t>
      </w:r>
      <w:r w:rsidR="00D808F7">
        <w:rPr>
          <w:color w:val="000000"/>
          <w:sz w:val="20"/>
          <w:szCs w:val="20"/>
          <w:lang w:val="en-ID" w:eastAsia="en-ID"/>
        </w:rPr>
        <w:t xml:space="preserve"> mereka akan menurun. </w:t>
      </w:r>
      <w:r w:rsidR="00D808F7" w:rsidRPr="00D808F7">
        <w:rPr>
          <w:color w:val="000000"/>
          <w:sz w:val="20"/>
          <w:szCs w:val="20"/>
          <w:lang w:val="en-ID" w:eastAsia="en-ID"/>
        </w:rPr>
        <w:t>Jika stres akademik dirasakan terlalu tinggi, hal ini bisa mengganggu fokus, mengurangi semangat belajar, dan menyebabkan kelelahan emosional, ya</w:t>
      </w:r>
      <w:r w:rsidR="00D808F7">
        <w:rPr>
          <w:color w:val="000000"/>
          <w:sz w:val="20"/>
          <w:szCs w:val="20"/>
          <w:lang w:val="en-ID" w:eastAsia="en-ID"/>
        </w:rPr>
        <w:t>ng pada akhirnya membuat mahasiswa menjadi kurang berpartisipasi dalam kelas dan penyelesaian tugas-tugas akademik</w:t>
      </w:r>
      <w:r w:rsidR="0034264A" w:rsidRPr="00D808F7">
        <w:rPr>
          <w:color w:val="000000"/>
          <w:sz w:val="20"/>
          <w:szCs w:val="20"/>
          <w:lang w:val="en-ID" w:eastAsia="en-ID"/>
        </w:rPr>
        <w:t xml:space="preserve">. </w:t>
      </w:r>
      <w:r w:rsidR="0034264A" w:rsidRPr="00414EBB">
        <w:rPr>
          <w:color w:val="000000"/>
          <w:sz w:val="20"/>
          <w:szCs w:val="20"/>
          <w:lang w:val="de-DE" w:eastAsia="en-ID"/>
        </w:rPr>
        <w:t>Kondisi ini sejalan dengan konsep stres akademik sebagai respon negatif terhadap tuntutan akademik yang dipersepsikan melebihi kapasitas individu</w:t>
      </w:r>
      <w:r w:rsidR="00383E2D" w:rsidRPr="00414EBB">
        <w:rPr>
          <w:color w:val="000000"/>
          <w:sz w:val="20"/>
          <w:szCs w:val="20"/>
          <w:lang w:val="de-DE" w:eastAsia="en-ID"/>
        </w:rPr>
        <w:t xml:space="preserve"> </w:t>
      </w:r>
      <w:r w:rsidR="00383E2D">
        <w:rPr>
          <w:color w:val="000000"/>
          <w:sz w:val="20"/>
          <w:szCs w:val="20"/>
          <w:lang w:val="en-ID" w:eastAsia="en-ID"/>
        </w:rPr>
        <w:fldChar w:fldCharType="begin"/>
      </w:r>
      <w:r w:rsidR="00383E2D" w:rsidRPr="00414EBB">
        <w:rPr>
          <w:color w:val="000000"/>
          <w:sz w:val="20"/>
          <w:szCs w:val="20"/>
          <w:lang w:val="de-DE" w:eastAsia="en-ID"/>
        </w:rPr>
        <w:instrText xml:space="preserve"> ADDIN ZOTERO_ITEM CSL_CITATION {"citationID":"BjcH16SR","properties":{"formattedCitation":"[2]","plainCitation":"[2]","noteIndex":0},"citationItems":[{"id":19,"uris":["http://zotero.org/users/local/jXq9zrRb/items/FWYRTNGY"],"itemData":{"id":19,"type":"article-journal","abstract":"Abstract Academic stress is something that is often experienced by students, especially with the change in the online learning system which is felt to put more academic pressure on students. This study aims to examine the contribution of academic self-concept to student engagement in online learning mediated by academic stress. Respondents (N = 356) students in Indonesia University of Education batch 2016 to 2019 completed questionnaire of The Academic Self-concept Scale (? = 0,74), The Online Student Engagement Scale (? = 0,90), and The Perception of Academic Stress Scale (? = 0,80). The sampling technique used is incidental sampling. The analyses technique using linear regression and multiple regression then continued with causal steps to find out whether academic stress can be a mediator in the contribution of academic self-concept to student engagement in online learning. The results of this study indicate that academic stress is not function as a mediator in contribution of academic self-concept to student engagement, because one of the requirements is not fulfilled. However, academic stress can be a predictor of academic self-concept and student engagement variables.Keywords: Online learning; Academic Self-concept; Student Engagement; Academic Stress. AbstrakStres akademik merupakan suatu hal yang sering dialami oleh mahasiswa, terlebih dengan adanya perubahan sistem perkuliahan menjadi daring yang dirasa lebih memberikan tekanan akademik kepada mahasiswa. Penelitian ini bertujuan untuk melihat kontribusi konsep diri akademik terhadap keterlibatan mahasiswa dalam perkuliahan daring yang dimediasi oleh stres akademik. Responden (N = 356) mahasiswa Universitas Pendidikan Indonesia dari angkatan 2016-2019 mengisi kuesioner Konsep Diri Akademik (? = 0,74), Keterlibatan Mahasiswa dalam Perkuliahan Daring (? = 0,90), dan Stres Akademik (? = 0,80). Teknik sampling yang digunakan adalah teknik incidental sampling. Teknik analisis data yang digunakan yaitu</w:instrText>
      </w:r>
      <w:r w:rsidR="00383E2D">
        <w:rPr>
          <w:color w:val="000000"/>
          <w:sz w:val="20"/>
          <w:szCs w:val="20"/>
          <w:lang w:val="en-ID" w:eastAsia="en-ID"/>
        </w:rPr>
        <w:instrText xml:space="preserve"> regresi sederhana dan regresi berganda kemudian dilanjut dengan analisis jalur atau causal steps untuk mengetahui apakah stres akademik dapat menjadi mediator pada kontribusi konsep diri akademik terhadap keterlibatan mahasiswa dalam perkuliahan daring. Hasil penelitian ini menunjukkan bahwa stres akademik tidak berperan sebagai mediator pada kontribusi konsep diri akademik terhadap keterlibatan mahasiswa, karena salah satu syarat uji mediasi tidak terpenuhi. Namun, stres akademik dapat menjadi prediktor pada masing-masing variabel yaitu variabel konsep diri akademik dan variabel keterlibatan mahasiswa.   Kata kunci: Perkuliahan Daring; Konsep Diri Akademik; Keterlibatan Mahasiswa; Stres Akademik.","container-title":"Persona:Jurnal Psikologi Indonesia","DOI":"10.30996/persona.v10i1.4531","ISSN":"2615-5168, 2301-5985","issue":"1","journalAbbreviation":"Persona","license":"https://creativecommons.org/licenses/by-sa/4.0","page":"119-132","source":"DOI.org (Crossref)","title":"Stres akademik sebagai mediator kontribusi konsep diri akademik terhadap keterlibatan mahasiswa dalam perkuliahan daring","URL":"http://jurnal.untag-sby.ac.id/index.php/persona/article/view/4531","volume":"10","author":[{"family":"Qonita","given":"Iffah"},{"family":"Dahlan","given":"Tina Hayati"},{"family":"Damaianti","given":"Lira Fessia"}],"accessed":{"date-parts":[["2025",7,6]]},"issued":{"date-parts":[["2021",6,30]]}}}],"schema":"https://github.com/citation-style-language/schema/raw/master/csl-citation.json"} </w:instrText>
      </w:r>
      <w:r w:rsidR="00383E2D">
        <w:rPr>
          <w:color w:val="000000"/>
          <w:sz w:val="20"/>
          <w:szCs w:val="20"/>
          <w:lang w:val="en-ID" w:eastAsia="en-ID"/>
        </w:rPr>
        <w:fldChar w:fldCharType="separate"/>
      </w:r>
      <w:r w:rsidR="00383E2D" w:rsidRPr="00383E2D">
        <w:rPr>
          <w:color w:val="000000"/>
          <w:sz w:val="20"/>
          <w:szCs w:val="20"/>
          <w:lang w:val="en-ID" w:eastAsia="en-ID"/>
        </w:rPr>
        <w:t>[2]</w:t>
      </w:r>
      <w:r w:rsidR="00383E2D">
        <w:rPr>
          <w:color w:val="000000"/>
          <w:sz w:val="20"/>
          <w:szCs w:val="20"/>
          <w:lang w:val="en-ID" w:eastAsia="en-ID"/>
        </w:rPr>
        <w:fldChar w:fldCharType="end"/>
      </w:r>
      <w:r w:rsidR="0034264A">
        <w:rPr>
          <w:color w:val="000000"/>
          <w:sz w:val="20"/>
          <w:szCs w:val="20"/>
          <w:lang w:val="en-ID" w:eastAsia="en-ID"/>
        </w:rPr>
        <w:t>,</w:t>
      </w:r>
      <w:r w:rsidR="00383E2D">
        <w:rPr>
          <w:color w:val="000000"/>
          <w:sz w:val="20"/>
          <w:szCs w:val="20"/>
          <w:lang w:val="en-ID" w:eastAsia="en-ID"/>
        </w:rPr>
        <w:t xml:space="preserve"> </w:t>
      </w:r>
      <w:r w:rsidR="00383E2D">
        <w:rPr>
          <w:color w:val="000000"/>
          <w:sz w:val="20"/>
          <w:szCs w:val="20"/>
          <w:lang w:val="en-ID" w:eastAsia="en-ID"/>
        </w:rPr>
        <w:lastRenderedPageBreak/>
        <w:fldChar w:fldCharType="begin"/>
      </w:r>
      <w:r w:rsidR="003B2C7F">
        <w:rPr>
          <w:color w:val="000000"/>
          <w:sz w:val="20"/>
          <w:szCs w:val="20"/>
          <w:lang w:val="en-ID" w:eastAsia="en-ID"/>
        </w:rPr>
        <w:instrText xml:space="preserve"> ADDIN ZOTERO_ITEM CSL_CITATION {"citationID":"6ESJqGbZ","properties":{"formattedCitation":"[12]","plainCitation":"[12]","noteIndex":0},"citationItems":[{"id":57,"uris":["http://zotero.org/users/local/jXq9zrRb/items/6PLV7D2Y"],"itemData":{"id":57,"type":"article-journal","abstract":"Stres akademik merupakan perasaan frustasi, tekanan atau cemas yang dialami mahasiswa karena konflik beban tugas yang banyak dan juga tuntutan-tuntutan dari dosen maupun orang tua yang mengharuskan mahasiswa untuk mendapatkan nilai atau prestasi yang tinggi. Penelitian ini bertujuan untuk mengetahui gambaran stres akademik pada mahasiswa di Universitas Nusa Nipa Indonesia. Populasi dalam dalam penelitian ini adalah 5.273 mahasiswa Universitas Nusa Nipa Indonesia. Sampel dalam penelitian ini adalah 200 orang. Teknik pengambilan sampel menggunakan sampel insidental. Jenis penelitian ini adalah penelitian kuantitatif deskriptif. Metode pengumpulan data menggunakan skala stres akademik dari Bisht. Hasil penelitian ini menunjukan 52,5% dalam kategori sedang, 37,5% masuk dalam kategori rendah, dan 10,5% masuk dalam kategori tinggi yang berarti mahasiswa di Universitas Nusa Nipa Indonesia masih banyak yang mengalami stres akademik.&amp;#x0D;Academic stress is a feeling of frustration, pressure, of anxiety experienced by students because of the many conflicting workloads and demands from lecturers and parents that require studens to get high grades or achievements. The purpose of this research is to determine the description of academic stress on students at the University Nusa Nipa Indonesia. The population in this research was 5,273 studens of the University of Nusa Nipa Indonesia. The sample in this research was 200 people. The sampling technique used incidental sampling. This type of research was descriptive quantitative research. The data collection method used the academic stress scale from Bisht. The results of this research incidented that 52.5% was in the medium category, 37.5% was in a low category, and 10.5% was in the high category. It means that many students at the University of Nusa Nipa Indonesia still encountered academic stress","container-title":"Empowerment Jurnal Mahasiswa Psikologi Universitas Buana Perjuangan Karawang","DOI":"10.36805/empowerment.v2i2.664","ISSN":"2797-2127, 2962-388X","issue":"2","journalAbbreviation":"Empowerment","note":"publisher: Universitas Buana Perjuangan Karawang","page":"42-47","source":"Crossref","title":"Gambaran Stres Akademik Pada Mahasiswa Universitas  Nusa Nipa Indonesia Di Maumere","URL":"https://journal.ubpkarawang.ac.id/mahasiswa/index.php/Empowerment/article/view/664","volume":"2","author":[{"literal":"Epifania M. Ladapase"},{"literal":"Anastasia Sona"}],"accessed":{"date-parts":[["2025",7,9]]},"issued":{"date-parts":[["2023",1,13]]}}}],"schema":"https://github.com/citation-style-language/schema/raw/master/csl-citation.json"} </w:instrText>
      </w:r>
      <w:r w:rsidR="00383E2D">
        <w:rPr>
          <w:color w:val="000000"/>
          <w:sz w:val="20"/>
          <w:szCs w:val="20"/>
          <w:lang w:val="en-ID" w:eastAsia="en-ID"/>
        </w:rPr>
        <w:fldChar w:fldCharType="separate"/>
      </w:r>
      <w:r w:rsidR="003B2C7F" w:rsidRPr="003B2C7F">
        <w:rPr>
          <w:sz w:val="20"/>
        </w:rPr>
        <w:t>[12]</w:t>
      </w:r>
      <w:r w:rsidR="00383E2D">
        <w:rPr>
          <w:color w:val="000000"/>
          <w:sz w:val="20"/>
          <w:szCs w:val="20"/>
          <w:lang w:val="en-ID" w:eastAsia="en-ID"/>
        </w:rPr>
        <w:fldChar w:fldCharType="end"/>
      </w:r>
      <w:r w:rsidR="00383E2D">
        <w:rPr>
          <w:color w:val="000000"/>
          <w:sz w:val="20"/>
          <w:szCs w:val="20"/>
          <w:lang w:val="en-ID" w:eastAsia="en-ID"/>
        </w:rPr>
        <w:t>.</w:t>
      </w:r>
      <w:r w:rsidR="0034264A">
        <w:rPr>
          <w:color w:val="000000"/>
          <w:sz w:val="20"/>
          <w:szCs w:val="20"/>
          <w:lang w:val="en-ID" w:eastAsia="en-ID"/>
        </w:rPr>
        <w:t xml:space="preserve"> yang pada akhirnya berdampak pada penurunan kualitas </w:t>
      </w:r>
      <w:r w:rsidR="00414EBB" w:rsidRPr="00D36C13">
        <w:rPr>
          <w:i/>
          <w:iCs/>
          <w:color w:val="000000"/>
          <w:sz w:val="20"/>
          <w:szCs w:val="20"/>
          <w:lang w:val="en-ID" w:eastAsia="en-ID"/>
        </w:rPr>
        <w:t>academic engagement</w:t>
      </w:r>
      <w:r w:rsidR="0034264A">
        <w:rPr>
          <w:color w:val="000000"/>
          <w:sz w:val="20"/>
          <w:szCs w:val="20"/>
          <w:lang w:val="en-ID" w:eastAsia="en-ID"/>
        </w:rPr>
        <w:t>.</w:t>
      </w:r>
      <w:r w:rsidR="00AB68AE">
        <w:rPr>
          <w:color w:val="000000"/>
          <w:sz w:val="20"/>
          <w:szCs w:val="20"/>
          <w:lang w:val="en-ID" w:eastAsia="en-ID"/>
        </w:rPr>
        <w:t xml:space="preserve"> </w:t>
      </w:r>
      <w:r w:rsidR="0034264A" w:rsidRPr="0034264A">
        <w:rPr>
          <w:color w:val="000000"/>
          <w:sz w:val="20"/>
          <w:szCs w:val="20"/>
          <w:lang w:val="en-ID" w:eastAsia="en-ID"/>
        </w:rPr>
        <w:t xml:space="preserve">Sebaliknya, manajemen waktu menunjukan pengaruh positif dan signifikan terhadap </w:t>
      </w:r>
      <w:r w:rsidR="0034264A" w:rsidRPr="00414EBB">
        <w:rPr>
          <w:i/>
          <w:iCs/>
          <w:color w:val="000000"/>
          <w:sz w:val="20"/>
          <w:szCs w:val="20"/>
          <w:lang w:val="en-ID" w:eastAsia="en-ID"/>
        </w:rPr>
        <w:t>academic engagement</w:t>
      </w:r>
      <w:r w:rsidR="0034264A">
        <w:rPr>
          <w:color w:val="000000"/>
          <w:sz w:val="20"/>
          <w:szCs w:val="20"/>
          <w:lang w:val="en-ID" w:eastAsia="en-ID"/>
        </w:rPr>
        <w:t xml:space="preserve">, dengan koefisien regresi sebesar sebesar 0,742 dan nilai signifikansi p &lt; 0,05. </w:t>
      </w:r>
      <w:r w:rsidR="0034264A" w:rsidRPr="0034264A">
        <w:rPr>
          <w:color w:val="000000"/>
          <w:sz w:val="20"/>
          <w:szCs w:val="20"/>
          <w:lang w:val="en-ID" w:eastAsia="en-ID"/>
        </w:rPr>
        <w:t>Hal ini menunjukan bahwa semakin baik kemampuan dalam mengelola manajemen waktu, mak</w:t>
      </w:r>
      <w:r w:rsidR="0034264A">
        <w:rPr>
          <w:color w:val="000000"/>
          <w:sz w:val="20"/>
          <w:szCs w:val="20"/>
          <w:lang w:val="en-ID" w:eastAsia="en-ID"/>
        </w:rPr>
        <w:t xml:space="preserve">a semakin tinggi pula tingkat </w:t>
      </w:r>
      <w:r w:rsidR="00414EBB" w:rsidRPr="00D36C13">
        <w:rPr>
          <w:i/>
          <w:iCs/>
          <w:color w:val="000000"/>
          <w:sz w:val="20"/>
          <w:szCs w:val="20"/>
          <w:lang w:val="en-ID" w:eastAsia="en-ID"/>
        </w:rPr>
        <w:t>academic engagement</w:t>
      </w:r>
      <w:r w:rsidR="00D36C13">
        <w:rPr>
          <w:i/>
          <w:iCs/>
          <w:color w:val="000000"/>
          <w:sz w:val="20"/>
          <w:szCs w:val="20"/>
          <w:lang w:val="en-ID" w:eastAsia="en-ID"/>
        </w:rPr>
        <w:t>-</w:t>
      </w:r>
      <w:r w:rsidR="00D36C13" w:rsidRPr="000562B3">
        <w:rPr>
          <w:color w:val="000000"/>
          <w:sz w:val="20"/>
          <w:szCs w:val="20"/>
          <w:lang w:val="en-ID" w:eastAsia="en-ID"/>
        </w:rPr>
        <w:t>nya</w:t>
      </w:r>
      <w:r w:rsidR="0034264A">
        <w:rPr>
          <w:color w:val="000000"/>
          <w:sz w:val="20"/>
          <w:szCs w:val="20"/>
          <w:lang w:val="en-ID" w:eastAsia="en-ID"/>
        </w:rPr>
        <w:t>. Mahasiswa yang mampu menyususn perencanaan belajar, menetapkan perioritas, serta mengatur jadwal secara konsisten cenderung lebih sia</w:t>
      </w:r>
      <w:r w:rsidR="0034264A" w:rsidRPr="00E150D8">
        <w:rPr>
          <w:color w:val="000000"/>
          <w:sz w:val="20"/>
          <w:szCs w:val="20"/>
          <w:lang w:val="en-ID" w:eastAsia="en-ID"/>
        </w:rPr>
        <w:t xml:space="preserve">p menghadapi tuntutan akademik dan lebih aktif terlibat dalam proses pembelajaran. </w:t>
      </w:r>
      <w:r w:rsidR="00383E2D" w:rsidRPr="00383E2D">
        <w:rPr>
          <w:color w:val="000000"/>
          <w:sz w:val="20"/>
          <w:szCs w:val="20"/>
          <w:lang w:val="en-ID" w:eastAsia="en-ID"/>
        </w:rPr>
        <w:t>Hal ini sejalan dengan definisi manajemen waktu sebagai kemampuan mengalokasikan waktu secara efektif untuk mencapai tu</w:t>
      </w:r>
      <w:r w:rsidR="00383E2D">
        <w:rPr>
          <w:color w:val="000000"/>
          <w:sz w:val="20"/>
          <w:szCs w:val="20"/>
          <w:lang w:val="en-ID" w:eastAsia="en-ID"/>
        </w:rPr>
        <w:t xml:space="preserve">juan akademik </w:t>
      </w:r>
      <w:r w:rsidR="00383E2D">
        <w:rPr>
          <w:color w:val="000000"/>
          <w:sz w:val="20"/>
          <w:szCs w:val="20"/>
          <w:lang w:val="en-ID" w:eastAsia="en-ID"/>
        </w:rPr>
        <w:fldChar w:fldCharType="begin"/>
      </w:r>
      <w:r w:rsidR="00310487">
        <w:rPr>
          <w:color w:val="000000"/>
          <w:sz w:val="20"/>
          <w:szCs w:val="20"/>
          <w:lang w:val="en-ID" w:eastAsia="en-ID"/>
        </w:rPr>
        <w:instrText xml:space="preserve"> ADDIN ZOTERO_ITEM CSL_CITATION {"citationID":"fk3266HV","properties":{"formattedCitation":"[18]","plainCitation":"[18]","noteIndex":0},"citationItems":[{"id":63,"uris":["http://zotero.org/users/local/jXq9zrRb/items/64INHT4G"],"itemData":{"id":63,"type":"article-journal","issue":"5","language":"en","source":"Zotero","title":"Time Management and Its Relation to Students’ Stress, Gender and Academic Achievement among Sample of Students at Al Ain University of Science and Technology, UAE","volume":"4","author":[{"family":"Khatib","given":"Ahmad Saleh Al"}],"issued":{"date-parts":[["2014"]]}}}],"schema":"https://github.com/citation-style-language/schema/raw/master/csl-citation.json"} </w:instrText>
      </w:r>
      <w:r w:rsidR="00383E2D">
        <w:rPr>
          <w:color w:val="000000"/>
          <w:sz w:val="20"/>
          <w:szCs w:val="20"/>
          <w:lang w:val="en-ID" w:eastAsia="en-ID"/>
        </w:rPr>
        <w:fldChar w:fldCharType="separate"/>
      </w:r>
      <w:r w:rsidR="00310487" w:rsidRPr="00310487">
        <w:rPr>
          <w:sz w:val="20"/>
        </w:rPr>
        <w:t>[18]</w:t>
      </w:r>
      <w:r w:rsidR="00383E2D">
        <w:rPr>
          <w:color w:val="000000"/>
          <w:sz w:val="20"/>
          <w:szCs w:val="20"/>
          <w:lang w:val="en-ID" w:eastAsia="en-ID"/>
        </w:rPr>
        <w:fldChar w:fldCharType="end"/>
      </w:r>
      <w:r w:rsidR="00383E2D">
        <w:rPr>
          <w:color w:val="000000"/>
          <w:sz w:val="20"/>
          <w:szCs w:val="20"/>
          <w:lang w:val="en-ID" w:eastAsia="en-ID"/>
        </w:rPr>
        <w:t xml:space="preserve">, </w:t>
      </w:r>
      <w:r w:rsidR="00383E2D">
        <w:rPr>
          <w:color w:val="000000"/>
          <w:sz w:val="20"/>
          <w:szCs w:val="20"/>
          <w:lang w:val="en-ID" w:eastAsia="en-ID"/>
        </w:rPr>
        <w:fldChar w:fldCharType="begin"/>
      </w:r>
      <w:r w:rsidR="00310487">
        <w:rPr>
          <w:color w:val="000000"/>
          <w:sz w:val="20"/>
          <w:szCs w:val="20"/>
          <w:lang w:val="en-ID" w:eastAsia="en-ID"/>
        </w:rPr>
        <w:instrText xml:space="preserve"> ADDIN ZOTERO_ITEM CSL_CITATION {"citationID":"r4B6eFiy","properties":{"formattedCitation":"[19]","plainCitation":"[19]","noteIndex":0},"citationItems":[{"id":42,"uris":["http://zotero.org/users/local/jXq9zrRb/items/C6C7YSVS"],"itemData":{"id":42,"type":"article-journal","abstract":"Penelitian ini berangkat dari fenomena perilaku makan beresiko yang ada di kalangan mahasiswa di Indonesia. Perilaku makan beresiko yang tidak sesuai denga0n kebutuhan tubuh salah satunya adalah emotional eating, yang dipicu oleh emosi negatif seperti stres. Pada mahasiswa, stress akademik sering menjadi penyebab. Penelitian ini bertujuan untuk mengidentifikasi hubungan antara stres akademik dan emotional eating pada mahasiswa. Terdapat 146 mahasiswa berusia 18-22 tahun yang menjadi partisipan pada penelitian ini. Stres akademik diukur menggunakan skala Perceived Sources of Academic Stress sedangkan emotional eating diukur menggunakan sub-skala emotional eating dari Dutch Eating Behavior Questionnaire. Analisis data dilakukan menggunakan metode Spearman’s rho dengan bantuan software Jamovi 2.2.5. Hasil analisis menemukan korelasi yang signifikan antara stres akademik dan emotional eating (r = 0,276; p &lt; 0.001). Korelasi bersifat positif yang mengindikasikan bahwa semakin tinggi tingkat stres akademik, semakin tinggi pula tingkat emotional eating.","container-title":"Buletin Riset Psikologi dan Kesehatan Mental (BRPKM)","DOI":"10.20473/brpkm.v2i1.36545","ISSN":"2776-1851","issue":"1","journalAbbreviation":"BRPKM","language":"id","license":"https://creativecommons.org/licenses/by/4.0/","page":"686-692","source":"DOI.org (Crossref)","title":"Hubungan antara Stres Akademik dengan Emotional Eating pada Mahasiswa","URL":"https://e-journal.unair.ac.id/BRPKM/article/view/36545","volume":"2","author":[{"family":"Ramadhani","given":"Imam Rizqi"},{"family":"Mastuti","given":"Endah"}],"accessed":{"date-parts":[["2025",7,6]]},"issued":{"date-parts":[["2022",7,25]]}}}],"schema":"https://github.com/citation-style-language/schema/raw/master/csl-citation.json"} </w:instrText>
      </w:r>
      <w:r w:rsidR="00383E2D">
        <w:rPr>
          <w:color w:val="000000"/>
          <w:sz w:val="20"/>
          <w:szCs w:val="20"/>
          <w:lang w:val="en-ID" w:eastAsia="en-ID"/>
        </w:rPr>
        <w:fldChar w:fldCharType="separate"/>
      </w:r>
      <w:r w:rsidR="00310487" w:rsidRPr="00310487">
        <w:rPr>
          <w:sz w:val="20"/>
        </w:rPr>
        <w:t>[19]</w:t>
      </w:r>
      <w:r w:rsidR="00383E2D">
        <w:rPr>
          <w:color w:val="000000"/>
          <w:sz w:val="20"/>
          <w:szCs w:val="20"/>
          <w:lang w:val="en-ID" w:eastAsia="en-ID"/>
        </w:rPr>
        <w:fldChar w:fldCharType="end"/>
      </w:r>
      <w:r w:rsidR="00383E2D">
        <w:rPr>
          <w:color w:val="000000"/>
          <w:sz w:val="20"/>
          <w:szCs w:val="20"/>
          <w:lang w:val="en-ID" w:eastAsia="en-ID"/>
        </w:rPr>
        <w:t xml:space="preserve">. </w:t>
      </w:r>
      <w:r w:rsidR="00383E2D" w:rsidRPr="00383E2D">
        <w:rPr>
          <w:color w:val="000000"/>
          <w:sz w:val="20"/>
          <w:szCs w:val="20"/>
          <w:lang w:val="en-ID" w:eastAsia="en-ID"/>
        </w:rPr>
        <w:t>Penelitian sebelumnya juga menunjukan bahwa manajemen waktu yang baik berhubungan den</w:t>
      </w:r>
      <w:r w:rsidR="00383E2D">
        <w:rPr>
          <w:color w:val="000000"/>
          <w:sz w:val="20"/>
          <w:szCs w:val="20"/>
          <w:lang w:val="en-ID" w:eastAsia="en-ID"/>
        </w:rPr>
        <w:t xml:space="preserve">gan rendahnya prokrastinasi akademik dan meningkatnya keterlibatan akademik mahasiswa </w:t>
      </w:r>
      <w:r w:rsidR="00383E2D">
        <w:rPr>
          <w:color w:val="000000"/>
          <w:sz w:val="20"/>
          <w:szCs w:val="20"/>
          <w:lang w:val="en-ID" w:eastAsia="en-ID"/>
        </w:rPr>
        <w:fldChar w:fldCharType="begin"/>
      </w:r>
      <w:r w:rsidR="00310487">
        <w:rPr>
          <w:color w:val="000000"/>
          <w:sz w:val="20"/>
          <w:szCs w:val="20"/>
          <w:lang w:val="en-ID" w:eastAsia="en-ID"/>
        </w:rPr>
        <w:instrText xml:space="preserve"> ADDIN ZOTERO_ITEM CSL_CITATION {"citationID":"trFrxMzN","properties":{"formattedCitation":"[20]","plainCitation":"[20]","noteIndex":0},"citationItems":[{"id":54,"uris":["http://zotero.org/users/local/jXq9zrRb/items/JW5M7TKJ"],"itemData":{"id":54,"type":"article-journal","language":"id","source":"Zotero","title":"Pengaruh manajemen waktu terhadap hasil belajar siswa kelas XII IPS pelajaran ekonomi MAN Kota Blitar","author":[{"family":"Novianti","given":"Yossy Putri"}]}}],"schema":"https://github.com/citation-style-language/schema/raw/master/csl-citation.json"} </w:instrText>
      </w:r>
      <w:r w:rsidR="00383E2D">
        <w:rPr>
          <w:color w:val="000000"/>
          <w:sz w:val="20"/>
          <w:szCs w:val="20"/>
          <w:lang w:val="en-ID" w:eastAsia="en-ID"/>
        </w:rPr>
        <w:fldChar w:fldCharType="separate"/>
      </w:r>
      <w:r w:rsidR="00310487" w:rsidRPr="00310487">
        <w:rPr>
          <w:sz w:val="20"/>
        </w:rPr>
        <w:t>[20]</w:t>
      </w:r>
      <w:r w:rsidR="00383E2D">
        <w:rPr>
          <w:color w:val="000000"/>
          <w:sz w:val="20"/>
          <w:szCs w:val="20"/>
          <w:lang w:val="en-ID" w:eastAsia="en-ID"/>
        </w:rPr>
        <w:fldChar w:fldCharType="end"/>
      </w:r>
      <w:r w:rsidR="00383E2D">
        <w:rPr>
          <w:color w:val="000000"/>
          <w:sz w:val="20"/>
          <w:szCs w:val="20"/>
          <w:lang w:val="en-ID" w:eastAsia="en-ID"/>
        </w:rPr>
        <w:t xml:space="preserve">, serta berperan dalam menurunkan stres akademik yang pada akhirnya mendukung </w:t>
      </w:r>
      <w:r w:rsidR="00414EBB" w:rsidRPr="000562B3">
        <w:rPr>
          <w:i/>
          <w:iCs/>
          <w:color w:val="000000"/>
          <w:sz w:val="20"/>
          <w:szCs w:val="20"/>
          <w:lang w:val="en-ID" w:eastAsia="en-ID"/>
        </w:rPr>
        <w:t>academic engagment</w:t>
      </w:r>
      <w:r w:rsidR="00414EBB">
        <w:rPr>
          <w:color w:val="000000"/>
          <w:sz w:val="20"/>
          <w:szCs w:val="20"/>
          <w:lang w:val="en-ID" w:eastAsia="en-ID"/>
        </w:rPr>
        <w:t xml:space="preserve"> </w:t>
      </w:r>
      <w:r w:rsidR="00F95F04">
        <w:rPr>
          <w:color w:val="000000"/>
          <w:sz w:val="20"/>
          <w:szCs w:val="20"/>
          <w:lang w:val="en-ID" w:eastAsia="en-ID"/>
        </w:rPr>
        <w:fldChar w:fldCharType="begin"/>
      </w:r>
      <w:r w:rsidR="00F95F04">
        <w:rPr>
          <w:color w:val="000000"/>
          <w:sz w:val="20"/>
          <w:szCs w:val="20"/>
          <w:lang w:val="en-ID" w:eastAsia="en-ID"/>
        </w:rPr>
        <w:instrText xml:space="preserve"> ADDIN ZOTERO_ITEM CSL_CITATION {"citationID":"hfBwdxGO","properties":{"formattedCitation":"[21]","plainCitation":"[21]","noteIndex":0},"citationItems":[{"id":122,"uris":["http://zotero.org/users/local/jXq9zrRb/items/VLZ2L2BN"],"itemData":{"id":122,"type":"thesis","publisher":"Universitas Muhammadiyah Malang","title":"Pengaruh Teacher Support Terhadap Academic Engagement Pada Siswa SMP","URL":"https://eprints.umm.ac.id/id/eprint/11229","author":[{"family":"A. T. Amanda","given":""}],"issued":{"date-parts":[["2024",11,6]]}}}],"schema":"https://github.com/citation-style-language/schema/raw/master/csl-citation.json"} </w:instrText>
      </w:r>
      <w:r w:rsidR="00F95F04">
        <w:rPr>
          <w:color w:val="000000"/>
          <w:sz w:val="20"/>
          <w:szCs w:val="20"/>
          <w:lang w:val="en-ID" w:eastAsia="en-ID"/>
        </w:rPr>
        <w:fldChar w:fldCharType="separate"/>
      </w:r>
      <w:r w:rsidR="00F95F04" w:rsidRPr="00F95F04">
        <w:rPr>
          <w:sz w:val="20"/>
        </w:rPr>
        <w:t>[21]</w:t>
      </w:r>
      <w:r w:rsidR="00F95F04">
        <w:rPr>
          <w:color w:val="000000"/>
          <w:sz w:val="20"/>
          <w:szCs w:val="20"/>
          <w:lang w:val="en-ID" w:eastAsia="en-ID"/>
        </w:rPr>
        <w:fldChar w:fldCharType="end"/>
      </w:r>
      <w:r w:rsidR="00F95F04">
        <w:rPr>
          <w:color w:val="000000"/>
          <w:sz w:val="20"/>
          <w:szCs w:val="20"/>
          <w:lang w:val="en-ID" w:eastAsia="en-ID"/>
        </w:rPr>
        <w:t>.</w:t>
      </w:r>
    </w:p>
    <w:p w14:paraId="4C149907" w14:textId="53663161" w:rsidR="0069247C" w:rsidRDefault="0069247C" w:rsidP="00813F8B">
      <w:pPr>
        <w:suppressAutoHyphens w:val="0"/>
        <w:jc w:val="both"/>
        <w:rPr>
          <w:color w:val="000000"/>
          <w:sz w:val="20"/>
          <w:szCs w:val="20"/>
          <w:lang w:val="en-ID" w:eastAsia="en-ID"/>
        </w:rPr>
      </w:pPr>
      <w:r w:rsidRPr="00383E2D">
        <w:rPr>
          <w:color w:val="000000"/>
          <w:sz w:val="20"/>
          <w:szCs w:val="20"/>
          <w:lang w:val="en-ID" w:eastAsia="en-ID"/>
        </w:rPr>
        <w:tab/>
      </w:r>
      <w:r w:rsidR="00917388">
        <w:rPr>
          <w:color w:val="000000"/>
          <w:sz w:val="20"/>
          <w:szCs w:val="20"/>
          <w:lang w:val="en-ID" w:eastAsia="en-ID"/>
        </w:rPr>
        <w:t xml:space="preserve">Hasil kategorisasi </w:t>
      </w:r>
      <w:r w:rsidR="00917388" w:rsidRPr="00917388">
        <w:rPr>
          <w:i/>
          <w:iCs/>
          <w:color w:val="000000"/>
          <w:sz w:val="20"/>
          <w:szCs w:val="20"/>
          <w:lang w:val="en-ID" w:eastAsia="en-ID"/>
        </w:rPr>
        <w:t>academic engagement</w:t>
      </w:r>
      <w:r w:rsidR="00917388">
        <w:rPr>
          <w:color w:val="000000"/>
          <w:sz w:val="20"/>
          <w:szCs w:val="20"/>
          <w:lang w:val="en-ID" w:eastAsia="en-ID"/>
        </w:rPr>
        <w:t xml:space="preserve"> menunjukan bahwa sebagian besar mahasiswa terletak pada kategori sedang (64,43%), diikuti oleh kategori tinggi (18,36%) dan rendah (17,20%). Pada penelitian ini menunjukan bahwa secara keseluruhan mahasiswa telah menunjukan </w:t>
      </w:r>
      <w:r w:rsidR="00917388" w:rsidRPr="00917388">
        <w:rPr>
          <w:i/>
          <w:iCs/>
          <w:color w:val="000000"/>
          <w:sz w:val="20"/>
          <w:szCs w:val="20"/>
          <w:lang w:val="en-ID" w:eastAsia="en-ID"/>
        </w:rPr>
        <w:t>academic engagement</w:t>
      </w:r>
      <w:r w:rsidR="00917388">
        <w:rPr>
          <w:color w:val="000000"/>
          <w:sz w:val="20"/>
          <w:szCs w:val="20"/>
          <w:lang w:val="en-ID" w:eastAsia="en-ID"/>
        </w:rPr>
        <w:t xml:space="preserve"> yang rendah. </w:t>
      </w:r>
      <w:r w:rsidR="00917388" w:rsidRPr="00917388">
        <w:rPr>
          <w:color w:val="000000"/>
          <w:sz w:val="20"/>
          <w:szCs w:val="20"/>
          <w:lang w:val="en-ID" w:eastAsia="en-ID"/>
        </w:rPr>
        <w:t>Situasi ini menandakan perlunya langkah-langkah intervensi yang bersifat pencegahan dan promosi, terutama dala</w:t>
      </w:r>
      <w:r w:rsidR="00917388">
        <w:rPr>
          <w:color w:val="000000"/>
          <w:sz w:val="20"/>
          <w:szCs w:val="20"/>
          <w:lang w:val="en-ID" w:eastAsia="en-ID"/>
        </w:rPr>
        <w:t>m hal pengelolaan stres akademik dan peningkatan kemampuan manajemen waktu</w:t>
      </w:r>
      <w:r w:rsidR="00614844" w:rsidRPr="00917388">
        <w:rPr>
          <w:color w:val="000000"/>
          <w:sz w:val="20"/>
          <w:szCs w:val="20"/>
          <w:lang w:val="en-ID" w:eastAsia="en-ID"/>
        </w:rPr>
        <w:t>.</w:t>
      </w:r>
      <w:r w:rsidRPr="00917388">
        <w:rPr>
          <w:color w:val="000000"/>
          <w:sz w:val="20"/>
          <w:szCs w:val="20"/>
          <w:lang w:val="en-ID" w:eastAsia="en-ID"/>
        </w:rPr>
        <w:t xml:space="preserve"> </w:t>
      </w:r>
      <w:r w:rsidR="00614844">
        <w:rPr>
          <w:color w:val="000000"/>
          <w:sz w:val="20"/>
          <w:szCs w:val="20"/>
          <w:lang w:val="en-ID" w:eastAsia="en-ID"/>
        </w:rPr>
        <w:t xml:space="preserve">Penelitian sebelumnya menegaskan bahwa rendahnya </w:t>
      </w:r>
      <w:r w:rsidR="00BD663D" w:rsidRPr="000562B3">
        <w:rPr>
          <w:i/>
          <w:iCs/>
          <w:color w:val="000000"/>
          <w:sz w:val="20"/>
          <w:szCs w:val="20"/>
          <w:lang w:val="en-ID" w:eastAsia="en-ID"/>
        </w:rPr>
        <w:t>academic engagement</w:t>
      </w:r>
      <w:r w:rsidR="00BD663D">
        <w:rPr>
          <w:color w:val="000000"/>
          <w:sz w:val="20"/>
          <w:szCs w:val="20"/>
          <w:lang w:val="en-ID" w:eastAsia="en-ID"/>
        </w:rPr>
        <w:t xml:space="preserve"> </w:t>
      </w:r>
      <w:r w:rsidR="00614844">
        <w:rPr>
          <w:color w:val="000000"/>
          <w:sz w:val="20"/>
          <w:szCs w:val="20"/>
          <w:lang w:val="en-ID" w:eastAsia="en-ID"/>
        </w:rPr>
        <w:t xml:space="preserve">dapat berdampak pada penurunan prestasi akademik, meningkatnya kelelahan akademik </w:t>
      </w:r>
      <w:r w:rsidR="00614844" w:rsidRPr="000562B3">
        <w:rPr>
          <w:i/>
          <w:iCs/>
          <w:color w:val="000000"/>
          <w:sz w:val="20"/>
          <w:szCs w:val="20"/>
          <w:lang w:val="en-ID" w:eastAsia="en-ID"/>
        </w:rPr>
        <w:t>(burnout)</w:t>
      </w:r>
      <w:r w:rsidR="00614844">
        <w:rPr>
          <w:color w:val="000000"/>
          <w:sz w:val="20"/>
          <w:szCs w:val="20"/>
          <w:lang w:val="en-ID" w:eastAsia="en-ID"/>
        </w:rPr>
        <w:t xml:space="preserve">, serta risiko putus studi </w:t>
      </w:r>
      <w:r w:rsidR="00614844">
        <w:rPr>
          <w:color w:val="000000"/>
          <w:sz w:val="20"/>
          <w:szCs w:val="20"/>
          <w:lang w:val="en-ID" w:eastAsia="en-ID"/>
        </w:rPr>
        <w:fldChar w:fldCharType="begin"/>
      </w:r>
      <w:r w:rsidR="003B2C7F">
        <w:rPr>
          <w:color w:val="000000"/>
          <w:sz w:val="20"/>
          <w:szCs w:val="20"/>
          <w:lang w:val="en-ID" w:eastAsia="en-ID"/>
        </w:rPr>
        <w:instrText xml:space="preserve"> ADDIN ZOTERO_ITEM CSL_CITATION {"citationID":"pHVKJWlM","properties":{"formattedCitation":"[3]","plainCitation":"[3]","noteIndex":0},"citationItems":[{"id":22,"uris":["http://zotero.org/users/local/jXq9zrRb/items/CLWY6MQD"],"itemData":{"id":22,"type":"article-journal","container-title":"Review of Educational Research","issue":"1","language":"en","page":"59-109","source":"Zotero","title":"School Engagement: Potential of the Concept, State of the Evidence","URL":"http://www.jstor.org/stable/3516061","volume":"74","author":[{"family":"Fredricks","given":"Jennifer A."},{"family":"Blumenfeld","given":"Phyllis C."},{"family":"Paris","given":"Alison H."}],"issued":{"date-parts":[["2004"]]}}}],"schema":"https://github.com/citation-style-language/schema/raw/master/csl-citation.json"} </w:instrText>
      </w:r>
      <w:r w:rsidR="00614844">
        <w:rPr>
          <w:color w:val="000000"/>
          <w:sz w:val="20"/>
          <w:szCs w:val="20"/>
          <w:lang w:val="en-ID" w:eastAsia="en-ID"/>
        </w:rPr>
        <w:fldChar w:fldCharType="separate"/>
      </w:r>
      <w:r w:rsidR="00614844" w:rsidRPr="00614844">
        <w:rPr>
          <w:sz w:val="20"/>
        </w:rPr>
        <w:t>[3]</w:t>
      </w:r>
      <w:r w:rsidR="00614844">
        <w:rPr>
          <w:color w:val="000000"/>
          <w:sz w:val="20"/>
          <w:szCs w:val="20"/>
          <w:lang w:val="en-ID" w:eastAsia="en-ID"/>
        </w:rPr>
        <w:fldChar w:fldCharType="end"/>
      </w:r>
      <w:r w:rsidR="00614844">
        <w:rPr>
          <w:color w:val="000000"/>
          <w:sz w:val="20"/>
          <w:szCs w:val="20"/>
          <w:lang w:val="en-ID" w:eastAsia="en-ID"/>
        </w:rPr>
        <w:t xml:space="preserve">, </w:t>
      </w:r>
      <w:r w:rsidR="00614844">
        <w:rPr>
          <w:color w:val="000000"/>
          <w:sz w:val="20"/>
          <w:szCs w:val="20"/>
          <w:lang w:val="en-ID" w:eastAsia="en-ID"/>
        </w:rPr>
        <w:fldChar w:fldCharType="begin"/>
      </w:r>
      <w:r w:rsidR="00F95F04">
        <w:rPr>
          <w:color w:val="000000"/>
          <w:sz w:val="20"/>
          <w:szCs w:val="20"/>
          <w:lang w:val="en-ID" w:eastAsia="en-ID"/>
        </w:rPr>
        <w:instrText xml:space="preserve"> ADDIN ZOTERO_ITEM CSL_CITATION {"citationID":"hSX0c4TG","properties":{"formattedCitation":"[22]","plainCitation":"[22]","noteIndex":0},"citationItems":[{"id":66,"uris":["http://zotero.org/users/local/jXq9zrRb/items/WI5T842U"],"itemData":{"id":66,"type":"article-journal","abstract":"Penelitian ini bertujuan untuk mengetahui hubungan antara stres akademik dan student engagement siswa SMA pada masa pandemi. Hipotesis penelitian adalah terdapat hubungan yang negatif antara stres akademik dan keterlibatan siswa atau student engagement, artinya semakin tinggi stress akademik semakin rendah nilai student engagement. Subyek penelitian berjumlah 180 siswa kelas X, XI dan XII SMA Negeri 1 Tempel Sleman. Instrumen pengumpulan data menggunakan skala stres akademik dan skala student engagement yang sudah diadaptasi dan dikembangkan oleh peneliti. Skala stres akademik memiliki koefisien reliabilitas 0,921 dan skala student engagement memiliki koefisien reliabilitas 0,738. Teknik analisa data menggunakan uji korelasi product moment Pearson karena sebaran data kedua variabel normal dan mempunyai hubungan yang linear. Hasil uji korelasi menggunakan uji korelasi product moment berdasarkan nilai signifikasi (2-tailed) adalah sebesar 0,599 &gt; 0,05, berarti tidak terdapat korelasi yang signifikan antara variabel stres akademik dengan variabel student engagement.  Hasil nilai r hitung (Pearson correlation) adalah - 0,39 artinya nilai 0,39 tersebut lebih besar dari r tabel 0,148 maka kedua variabel stres akademik dan student engagement mempunyai hubungan, kekuatan hubungan stres akademik dan student engagement pada masa pandemi di SMAN 1 Tempel mempunyai hubungan yang rendah. Kedua variabel mempunyai hubungan yang negatif karena nilai Pearson correlation bertanda negatif artinya bila student engagement rendah maka stres akademik tinggi atau bila stres akademik rendah maka student engagement pada pembelajaran jarak jauh tinggi.","container-title":"Ideguru: Jurnal Karya Ilmiah Guru","DOI":"10.51169/ideguru.v6i3.276","ISSN":"2722-2195, 2527-5712","issue":"3","journalAbbreviation":"ideguru","license":"https://creativecommons.org/licenses/by/4.0","note":"publisher: Dinas DIKPORA Daerah Istimewa Yogyakarta","source":"Crossref","title":"Hubungan Antara Stres Akademik dan Student Engagement Siswa SMA pada Masa Pandemi Covid-19","URL":"https://jurnal-dikpora.jogjaprov.go.id/index.php/jurnalideguru/article/view/276","volume":"6","author":[{"family":"Kusyanti","given":"Rita Nunung Tri"}],"accessed":{"date-parts":[["2025",7,17]]},"issued":{"date-parts":[["2021",9,1]]}}}],"schema":"https://github.com/citation-style-language/schema/raw/master/csl-citation.json"} </w:instrText>
      </w:r>
      <w:r w:rsidR="00614844">
        <w:rPr>
          <w:color w:val="000000"/>
          <w:sz w:val="20"/>
          <w:szCs w:val="20"/>
          <w:lang w:val="en-ID" w:eastAsia="en-ID"/>
        </w:rPr>
        <w:fldChar w:fldCharType="separate"/>
      </w:r>
      <w:r w:rsidR="00F95F04" w:rsidRPr="00F95F04">
        <w:rPr>
          <w:sz w:val="20"/>
        </w:rPr>
        <w:t>[22]</w:t>
      </w:r>
      <w:r w:rsidR="00614844">
        <w:rPr>
          <w:color w:val="000000"/>
          <w:sz w:val="20"/>
          <w:szCs w:val="20"/>
          <w:lang w:val="en-ID" w:eastAsia="en-ID"/>
        </w:rPr>
        <w:fldChar w:fldCharType="end"/>
      </w:r>
      <w:r w:rsidR="00614844">
        <w:rPr>
          <w:color w:val="000000"/>
          <w:sz w:val="20"/>
          <w:szCs w:val="20"/>
          <w:lang w:val="en-ID" w:eastAsia="en-ID"/>
        </w:rPr>
        <w:t xml:space="preserve">, </w:t>
      </w:r>
      <w:r w:rsidR="00614844">
        <w:rPr>
          <w:color w:val="000000"/>
          <w:sz w:val="20"/>
          <w:szCs w:val="20"/>
          <w:lang w:val="en-ID" w:eastAsia="en-ID"/>
        </w:rPr>
        <w:fldChar w:fldCharType="begin"/>
      </w:r>
      <w:r w:rsidR="006B2A99">
        <w:rPr>
          <w:color w:val="000000"/>
          <w:sz w:val="20"/>
          <w:szCs w:val="20"/>
          <w:lang w:val="en-ID" w:eastAsia="en-ID"/>
        </w:rPr>
        <w:instrText xml:space="preserve"> ADDIN ZOTERO_ITEM CSL_CITATION {"citationID":"37IGlkwI","properties":{"formattedCitation":"[6]","plainCitation":"[6]","noteIndex":0},"citationItems":[{"id":73,"uris":["http://zotero.org/users/local/jXq9zrRb/items/WLPCVJRV"],"itemData":{"id":73,"type":"article-journal","abstract":"The distance learning system is one of the Indonesian government's efforts to prevent the spread of the Covid-19. This learning system is also used in higher education. In practice, students as one of the actors in education are required to stay involved in learning well. Various challenges and barriers in learning activity can cause the emergence of academic stress. Previous studies have shown conflicting results regarding the relationship between academic stress and online student engagement. Therefore, the aim of this study is to examine the relationship between academic stress and online student engagement on students of Jakarta State University who are doing a distance learning (N=50). The study used a quantitative method with a correlational study. The sampling technique used is purposive sampling. Data were collected using Dixson’s Online Student Engagement Scale (OSE) and Gadzella’s Student-life Stress Inventory (SSI). The result of data analysis showed the value of correlation coefficient -0,301, p = 0,034 (p&lt;0,05). It can be concluded that there is a negative relationship between academic stress and online student engagement which means that the higher online student engagement, the lower academic stress on college students.","container-title":"Risenologi","DOI":"10.47028/j.risenologi.2021.61b.239","ISSN":"2720-9571, 2502-5643","issue":"1b","language":"id","license":"https://creativecommons.org/licenses/by/4.0","note":"publisher: Kelompok Peneliti Muda Universitas Negeri Jakarta","page":"18-24","source":"Crossref","title":"Hubungan Stres Akademik dengan Online Student Engagement pada Mahasiswa Universitas Negeri Jakarta","URL":"https://www.ejurnal.kpmunj.org/index.php/risenologi/article/view/239","volume":"6","author":[{"family":"Nurrahma","given":"Anniza"},{"literal":"Yasmin Nabilah Khoirunisa"},{"literal":"Zuniyanti Khoiriyah"}],"accessed":{"date-parts":[["2025",7,17]]},"issued":{"date-parts":[["2021",10,25]]}}}],"schema":"https://github.com/citation-style-language/schema/raw/master/csl-citation.json"} </w:instrText>
      </w:r>
      <w:r w:rsidR="00614844">
        <w:rPr>
          <w:color w:val="000000"/>
          <w:sz w:val="20"/>
          <w:szCs w:val="20"/>
          <w:lang w:val="en-ID" w:eastAsia="en-ID"/>
        </w:rPr>
        <w:fldChar w:fldCharType="separate"/>
      </w:r>
      <w:r w:rsidR="006B2A99" w:rsidRPr="006B2A99">
        <w:rPr>
          <w:sz w:val="20"/>
        </w:rPr>
        <w:t>[6]</w:t>
      </w:r>
      <w:r w:rsidR="00614844">
        <w:rPr>
          <w:color w:val="000000"/>
          <w:sz w:val="20"/>
          <w:szCs w:val="20"/>
          <w:lang w:val="en-ID" w:eastAsia="en-ID"/>
        </w:rPr>
        <w:fldChar w:fldCharType="end"/>
      </w:r>
      <w:r w:rsidR="00614844">
        <w:rPr>
          <w:color w:val="000000"/>
          <w:sz w:val="20"/>
          <w:szCs w:val="20"/>
          <w:lang w:val="en-ID" w:eastAsia="en-ID"/>
        </w:rPr>
        <w:t xml:space="preserve">. </w:t>
      </w:r>
      <w:r w:rsidR="00614844" w:rsidRPr="00614844">
        <w:rPr>
          <w:color w:val="000000"/>
          <w:sz w:val="20"/>
          <w:szCs w:val="20"/>
          <w:lang w:val="en-ID" w:eastAsia="en-ID"/>
        </w:rPr>
        <w:t>Oleh karena itu, intitusi pendidikan perlu merancang strategi pendampingan yang berfokus pada penguatan keteramp</w:t>
      </w:r>
      <w:r w:rsidR="00614844">
        <w:rPr>
          <w:color w:val="000000"/>
          <w:sz w:val="20"/>
          <w:szCs w:val="20"/>
          <w:lang w:val="en-ID" w:eastAsia="en-ID"/>
        </w:rPr>
        <w:t>ilan pengelolaan stres</w:t>
      </w:r>
      <w:r w:rsidR="00BD663D">
        <w:rPr>
          <w:color w:val="000000"/>
          <w:sz w:val="20"/>
          <w:szCs w:val="20"/>
          <w:lang w:val="en-ID" w:eastAsia="en-ID"/>
        </w:rPr>
        <w:t xml:space="preserve"> akademik</w:t>
      </w:r>
      <w:r w:rsidR="00614844">
        <w:rPr>
          <w:color w:val="000000"/>
          <w:sz w:val="20"/>
          <w:szCs w:val="20"/>
          <w:lang w:val="en-ID" w:eastAsia="en-ID"/>
        </w:rPr>
        <w:t xml:space="preserve"> dan manajemen waktu mahasiswa guna meningkatkan </w:t>
      </w:r>
      <w:r w:rsidR="00614844" w:rsidRPr="00BD663D">
        <w:rPr>
          <w:i/>
          <w:iCs/>
          <w:color w:val="000000"/>
          <w:sz w:val="20"/>
          <w:szCs w:val="20"/>
          <w:lang w:val="en-ID" w:eastAsia="en-ID"/>
        </w:rPr>
        <w:t>academic engagement</w:t>
      </w:r>
      <w:r w:rsidR="00614844">
        <w:rPr>
          <w:color w:val="000000"/>
          <w:sz w:val="20"/>
          <w:szCs w:val="20"/>
          <w:lang w:val="en-ID" w:eastAsia="en-ID"/>
        </w:rPr>
        <w:t xml:space="preserve"> secara </w:t>
      </w:r>
      <w:r w:rsidR="000562B3">
        <w:rPr>
          <w:color w:val="000000"/>
          <w:sz w:val="20"/>
          <w:szCs w:val="20"/>
          <w:lang w:val="en-ID" w:eastAsia="en-ID"/>
        </w:rPr>
        <w:t>optimal.</w:t>
      </w:r>
      <w:r w:rsidRPr="00614844">
        <w:rPr>
          <w:color w:val="000000"/>
          <w:sz w:val="20"/>
          <w:szCs w:val="20"/>
          <w:lang w:val="en-ID" w:eastAsia="en-ID"/>
        </w:rPr>
        <w:t xml:space="preserve"> </w:t>
      </w:r>
    </w:p>
    <w:p w14:paraId="592D450B" w14:textId="769E9130" w:rsidR="006149F6" w:rsidRPr="007D3021" w:rsidRDefault="008E26E5" w:rsidP="00813F8B">
      <w:pPr>
        <w:suppressAutoHyphens w:val="0"/>
        <w:jc w:val="both"/>
        <w:rPr>
          <w:color w:val="000000"/>
          <w:sz w:val="20"/>
          <w:szCs w:val="20"/>
          <w:lang w:val="de-DE" w:eastAsia="en-ID"/>
        </w:rPr>
      </w:pPr>
      <w:r>
        <w:rPr>
          <w:color w:val="000000"/>
          <w:sz w:val="20"/>
          <w:szCs w:val="20"/>
          <w:lang w:val="en-ID" w:eastAsia="en-ID"/>
        </w:rPr>
        <w:tab/>
        <w:t xml:space="preserve">Pada variabel stres akademik, mayoritas mahasiswa berada pada kategori sedang (70,55%). </w:t>
      </w:r>
      <w:r w:rsidRPr="008E26E5">
        <w:rPr>
          <w:color w:val="000000"/>
          <w:sz w:val="20"/>
          <w:szCs w:val="20"/>
          <w:lang w:val="en-ID" w:eastAsia="en-ID"/>
        </w:rPr>
        <w:t>Hal ini menunjukan bahwa mahasiswa masih merasakan tekanan akademik yang cukup signifikan, seperti tu</w:t>
      </w:r>
      <w:r>
        <w:rPr>
          <w:color w:val="000000"/>
          <w:sz w:val="20"/>
          <w:szCs w:val="20"/>
          <w:lang w:val="en-ID" w:eastAsia="en-ID"/>
        </w:rPr>
        <w:t xml:space="preserve">ntutan tugas, ujian, dan ekspetasi akademik. </w:t>
      </w:r>
      <w:r w:rsidRPr="006B2A99">
        <w:rPr>
          <w:color w:val="000000"/>
          <w:sz w:val="20"/>
          <w:szCs w:val="20"/>
          <w:lang w:val="en-ID" w:eastAsia="en-ID"/>
        </w:rPr>
        <w:t>Stre</w:t>
      </w:r>
      <w:r w:rsidR="003071A8" w:rsidRPr="006B2A99">
        <w:rPr>
          <w:color w:val="000000"/>
          <w:sz w:val="20"/>
          <w:szCs w:val="20"/>
          <w:lang w:val="en-ID" w:eastAsia="en-ID"/>
        </w:rPr>
        <w:t>s</w:t>
      </w:r>
      <w:r w:rsidRPr="006B2A99">
        <w:rPr>
          <w:color w:val="000000"/>
          <w:sz w:val="20"/>
          <w:szCs w:val="20"/>
          <w:lang w:val="en-ID" w:eastAsia="en-ID"/>
        </w:rPr>
        <w:t xml:space="preserve"> akademik</w:t>
      </w:r>
      <w:r w:rsidR="003071A8" w:rsidRPr="006B2A99">
        <w:rPr>
          <w:color w:val="000000"/>
          <w:sz w:val="20"/>
          <w:szCs w:val="20"/>
          <w:lang w:val="en-ID" w:eastAsia="en-ID"/>
        </w:rPr>
        <w:t xml:space="preserve"> pada tingkat sedang hingga tinggi berpotensi </w:t>
      </w:r>
      <w:r w:rsidR="006B2A99" w:rsidRPr="006B2A99">
        <w:rPr>
          <w:color w:val="000000"/>
          <w:sz w:val="20"/>
          <w:szCs w:val="20"/>
          <w:lang w:val="en-ID" w:eastAsia="en-ID"/>
        </w:rPr>
        <w:t>menghambat keterlibatan emosional, kognitif, dan perilaku maha</w:t>
      </w:r>
      <w:r w:rsidR="006B2A99">
        <w:rPr>
          <w:color w:val="000000"/>
          <w:sz w:val="20"/>
          <w:szCs w:val="20"/>
          <w:lang w:val="en-ID" w:eastAsia="en-ID"/>
        </w:rPr>
        <w:t xml:space="preserve">siswa dalam aktivitas akademik, sebagaimana dijelaskan dalam penelitian mengenai stres akademik pada mahasiswa perguruan tinggi </w:t>
      </w:r>
      <w:r w:rsidR="006B2A99">
        <w:rPr>
          <w:color w:val="000000"/>
          <w:sz w:val="20"/>
          <w:szCs w:val="20"/>
          <w:lang w:val="en-ID" w:eastAsia="en-ID"/>
        </w:rPr>
        <w:fldChar w:fldCharType="begin"/>
      </w:r>
      <w:r w:rsidR="003B2C7F">
        <w:rPr>
          <w:color w:val="000000"/>
          <w:sz w:val="20"/>
          <w:szCs w:val="20"/>
          <w:lang w:val="en-ID" w:eastAsia="en-ID"/>
        </w:rPr>
        <w:instrText xml:space="preserve"> ADDIN ZOTERO_ITEM CSL_CITATION {"citationID":"FDtg1GNq","properties":{"formattedCitation":"[9]","plainCitation":"[9]","noteIndex":0},"citationItems":[{"id":59,"uris":["http://zotero.org/users/local/jXq9zrRb/items/HXKM4QZ7"],"itemData":{"id":59,"type":"article-journal","abstract":"&lt;p&gt;Selama proses pembelajaran daring yang diberlakukan selama pandemic Covid-19 banyak menimbulkan stress akademik terutama pada siswa . Hal ini menunjukkan perlu adanya upaya guru Bimbingan  dan  Konseling  atau  konselor  untuk melakukan  pengembangan  pada  praktik pelayanan Binbingan dan konseling untuk meningkatkan kualitas atau potensi siswa  dalam mengantisipasi   muculnya   stres   akademik   siswa   selama covid-19 dan   faktor-faktor   yang mempengaruhi munculnya stres akademik. Naskah ini akan mengenalkan gambaran stres akademik siswa selama covid-19 meliputi;  konsep  stres,  konsep  stres  akademik,  dan memngelola stres selama pandemic Covid-19 Semoga ini dapat digunakan sebagai salah satu rujukan.&lt;/p&gt;","container-title":"JPGI (Jurnal Penelitian Guru Indonesia)","DOI":"10.29210/02733jpgi0005","ISSN":"2541-3317, 2541-3163","issue":"2","journalAbbreviation":"jpgi","language":"id","license":"http://creativecommons.org/licenses/by/4.0","note":"publisher: Indonesian Institute for Counseling, Education and Therapy (IICET)","page":"95","source":"Crossref","title":"Stress akademik akibat Covid-19","URL":"https://jurnal.iicet.org/index.php/jpgi/article/view/733","volume":"5","author":[{"family":"Barseli","given":"Mufadhal"},{"family":"Ifdil","given":"Ifdil"},{"family":"Fitria","given":"Linda"}],"accessed":{"date-parts":[["2025",7,11]]},"issued":{"date-parts":[["2020",9,30]]}}}],"schema":"https://github.com/citation-style-language/schema/raw/master/csl-citation.json"} </w:instrText>
      </w:r>
      <w:r w:rsidR="006B2A99">
        <w:rPr>
          <w:color w:val="000000"/>
          <w:sz w:val="20"/>
          <w:szCs w:val="20"/>
          <w:lang w:val="en-ID" w:eastAsia="en-ID"/>
        </w:rPr>
        <w:fldChar w:fldCharType="separate"/>
      </w:r>
      <w:r w:rsidR="003B2C7F" w:rsidRPr="003B2C7F">
        <w:rPr>
          <w:sz w:val="20"/>
        </w:rPr>
        <w:t>[9]</w:t>
      </w:r>
      <w:r w:rsidR="006B2A99">
        <w:rPr>
          <w:color w:val="000000"/>
          <w:sz w:val="20"/>
          <w:szCs w:val="20"/>
          <w:lang w:val="en-ID" w:eastAsia="en-ID"/>
        </w:rPr>
        <w:fldChar w:fldCharType="end"/>
      </w:r>
      <w:r w:rsidR="006B2A99">
        <w:rPr>
          <w:color w:val="000000"/>
          <w:sz w:val="20"/>
          <w:szCs w:val="20"/>
          <w:lang w:val="en-ID" w:eastAsia="en-ID"/>
        </w:rPr>
        <w:t xml:space="preserve">, </w:t>
      </w:r>
      <w:r w:rsidR="006B2A99">
        <w:rPr>
          <w:color w:val="000000"/>
          <w:sz w:val="20"/>
          <w:szCs w:val="20"/>
          <w:lang w:val="en-ID" w:eastAsia="en-ID"/>
        </w:rPr>
        <w:fldChar w:fldCharType="begin"/>
      </w:r>
      <w:r w:rsidR="003B2C7F">
        <w:rPr>
          <w:color w:val="000000"/>
          <w:sz w:val="20"/>
          <w:szCs w:val="20"/>
          <w:lang w:val="en-ID" w:eastAsia="en-ID"/>
        </w:rPr>
        <w:instrText xml:space="preserve"> ADDIN ZOTERO_ITEM CSL_CITATION {"citationID":"MjQIlc4F","properties":{"formattedCitation":"[11]","plainCitation":"[11]","noteIndex":0},"citationItems":[{"id":32,"uris":["http://zotero.org/users/local/jXq9zrRb/items/DUMKDZUE"],"itemData":{"id":32,"type":"article-journal","container-title":"Journal of Psychiatric Research","DOI":"10.1016/j.jpsychires.2012.11.015","ISSN":"00223956","issue":"3","journalAbbreviation":"Journal of Psychiatric Research","language":"en","license":"https://www.elsevier.com/tdm/userlicense/1.0/","page":"391-400","source":"DOI.org (Crossref)","title":"A systematic review of studies of depression prevalence in university students","URL":"https://linkinghub.elsevier.com/retrieve/pii/S0022395612003573","volume":"47","author":[{"family":"Ibrahim","given":"Ahmed K."},{"family":"Kelly","given":"Shona J."},{"family":"Adams","given":"Clive E."},{"family":"Glazebrook","given":"Cris"}],"accessed":{"date-parts":[["2025",7,6]]},"issued":{"date-parts":[["2013",3]]}}}],"schema":"https://github.com/citation-style-language/schema/raw/master/csl-citation.json"} </w:instrText>
      </w:r>
      <w:r w:rsidR="006B2A99">
        <w:rPr>
          <w:color w:val="000000"/>
          <w:sz w:val="20"/>
          <w:szCs w:val="20"/>
          <w:lang w:val="en-ID" w:eastAsia="en-ID"/>
        </w:rPr>
        <w:fldChar w:fldCharType="separate"/>
      </w:r>
      <w:r w:rsidR="003B2C7F" w:rsidRPr="003B2C7F">
        <w:rPr>
          <w:sz w:val="20"/>
        </w:rPr>
        <w:t>[11]</w:t>
      </w:r>
      <w:r w:rsidR="006B2A99">
        <w:rPr>
          <w:color w:val="000000"/>
          <w:sz w:val="20"/>
          <w:szCs w:val="20"/>
          <w:lang w:val="en-ID" w:eastAsia="en-ID"/>
        </w:rPr>
        <w:fldChar w:fldCharType="end"/>
      </w:r>
      <w:r w:rsidR="003071A8" w:rsidRPr="006B2A99">
        <w:rPr>
          <w:i/>
          <w:iCs/>
          <w:color w:val="000000"/>
          <w:sz w:val="20"/>
          <w:szCs w:val="20"/>
          <w:lang w:val="en-ID" w:eastAsia="en-ID"/>
        </w:rPr>
        <w:t>.</w:t>
      </w:r>
      <w:r w:rsidR="00830DA8" w:rsidRPr="006B2A99">
        <w:rPr>
          <w:i/>
          <w:iCs/>
          <w:color w:val="000000"/>
          <w:sz w:val="20"/>
          <w:szCs w:val="20"/>
          <w:lang w:val="en-ID" w:eastAsia="en-ID"/>
        </w:rPr>
        <w:t xml:space="preserve"> </w:t>
      </w:r>
      <w:r w:rsidR="003071A8" w:rsidRPr="00830DA8">
        <w:rPr>
          <w:color w:val="000000"/>
          <w:sz w:val="20"/>
          <w:szCs w:val="20"/>
          <w:lang w:val="en-ID" w:eastAsia="en-ID"/>
        </w:rPr>
        <w:t>Sementara itu,</w:t>
      </w:r>
      <w:r w:rsidR="00830DA8">
        <w:rPr>
          <w:color w:val="000000"/>
          <w:sz w:val="20"/>
          <w:szCs w:val="20"/>
          <w:lang w:val="en-ID" w:eastAsia="en-ID"/>
        </w:rPr>
        <w:t xml:space="preserve"> Pada</w:t>
      </w:r>
      <w:r w:rsidR="003071A8" w:rsidRPr="00830DA8">
        <w:rPr>
          <w:color w:val="000000"/>
          <w:sz w:val="20"/>
          <w:szCs w:val="20"/>
          <w:lang w:val="en-ID" w:eastAsia="en-ID"/>
        </w:rPr>
        <w:t xml:space="preserve"> kategorisasi manajemen waktu menunjukan bahwa sebagian besar mahasiswa berada </w:t>
      </w:r>
      <w:r w:rsidR="006B2A99" w:rsidRPr="00830DA8">
        <w:rPr>
          <w:color w:val="000000"/>
          <w:sz w:val="20"/>
          <w:szCs w:val="20"/>
          <w:lang w:val="en-ID" w:eastAsia="en-ID"/>
        </w:rPr>
        <w:t>pada kategori</w:t>
      </w:r>
      <w:r w:rsidR="003071A8" w:rsidRPr="00830DA8">
        <w:rPr>
          <w:color w:val="000000"/>
          <w:sz w:val="20"/>
          <w:szCs w:val="20"/>
          <w:lang w:val="en-ID" w:eastAsia="en-ID"/>
        </w:rPr>
        <w:t xml:space="preserve"> sedang (67,34%). </w:t>
      </w:r>
      <w:r w:rsidR="003071A8" w:rsidRPr="006B2A99">
        <w:rPr>
          <w:color w:val="000000"/>
          <w:sz w:val="20"/>
          <w:szCs w:val="20"/>
          <w:lang w:val="en-ID" w:eastAsia="en-ID"/>
        </w:rPr>
        <w:t xml:space="preserve">Hal ini menunjukan bahwa mahasiswa telah memiliki kemampuan pengelolaan waktu yang cukup, namun belum optimal. </w:t>
      </w:r>
      <w:r w:rsidR="006B2A99" w:rsidRPr="00A16238">
        <w:rPr>
          <w:color w:val="000000"/>
          <w:sz w:val="20"/>
          <w:szCs w:val="20"/>
          <w:lang w:val="de-DE" w:eastAsia="en-ID"/>
        </w:rPr>
        <w:t>Sedangkan manajemen waktu yang efektif terbukti berperan penting dalam mendukung keterlibatan akademik dan kesejahteraan mahasiswa</w:t>
      </w:r>
      <w:r w:rsidR="00A16238" w:rsidRPr="00A16238">
        <w:rPr>
          <w:color w:val="000000"/>
          <w:sz w:val="20"/>
          <w:szCs w:val="20"/>
          <w:lang w:val="de-DE" w:eastAsia="en-ID"/>
        </w:rPr>
        <w:t xml:space="preserve"> </w:t>
      </w:r>
      <w:r w:rsidR="00A16238">
        <w:rPr>
          <w:color w:val="000000"/>
          <w:sz w:val="20"/>
          <w:szCs w:val="20"/>
          <w:lang w:val="de-DE" w:eastAsia="en-ID"/>
        </w:rPr>
        <w:fldChar w:fldCharType="begin"/>
      </w:r>
      <w:r w:rsidR="00310487">
        <w:rPr>
          <w:color w:val="000000"/>
          <w:sz w:val="20"/>
          <w:szCs w:val="20"/>
          <w:lang w:val="de-DE" w:eastAsia="en-ID"/>
        </w:rPr>
        <w:instrText xml:space="preserve"> ADDIN ZOTERO_ITEM CSL_CITATION {"citationID":"mjhFe24B","properties":{"formattedCitation":"[17]","plainCitation":"[17]","noteIndex":0},"citationItems":[{"id":9,"uris":["http://zotero.org/users/local/jXq9zrRb/items/ENC8LY42"],"itemData":{"id":9,"type":"article-journal","abstract":"ABSTRACT&amp;#x0D;This study aims to determine student learning time management during distance learning. This research method is a qualitative descriptive research with a case study approach. Primary data collection using structured interviews and distributing questionnaires using google form. The interview technique is structured interview in which the interview questions have been pre-designed and the interview questions for all respondents are the same. The respondents were 5 Arabic Literature students at state universities which were selected and determined using purposive sampling method. The questionnaire was conducted by distributing google forms, as many as 15 students responded. Respondents were taken using a non-probability sample. The results of the study found that student respondents who have not managed study time: study only if they want to take an exam, study when there is material that is not understood, study independently according to their mood. Student respondents who manage study time: study independently of the most difficult courses, take advantage of free time by reviewing courses one by one, do assignments every night, study in the morning. When managing study time, student respondents understand the lesson to the fullest, feel more productive, disciplined, and calm, more prepared in terms of material and mental when attending class. Positive things: learning is more flexible, free time is more, preparation for class is not too time consuming and complicated, easy to learn. Negative things: constrained by the internet, delivery of material is not understandable, sometimes likes to skip lecture or lesson information. The conclusion of this research is that during distance learning students can manage study time but there are still students who have not managed their study time and distance learning has a positive and negative impact on students.&amp;#x0D; Keywords: Study time manajement, distance learning","container-title":"Journal of Education and Instruction (JOEAI)","DOI":"10.31539/joeai.v5i1.3455","ISSN":"2614-8617, 2620-7346","issue":"1","journalAbbreviation":"JOEAI","note":"publisher: IPM2KPE","page":"31-40","source":"Crossref","title":"Manajemen Waktu Belajar Mahasiswa Selama Pembelajaran Jarak Jauh","URL":"https://journal.ipm2kpe.or.id/index.php/JOEAI/article/view/3455","volume":"5","author":[{"family":"Bunayah","given":"Bunayah"}],"accessed":{"date-parts":[["2025",5,23]]},"issued":{"date-parts":[["2022",3,11]]}}}],"schema":"https://github.com/citation-style-language/schema/raw/master/csl-citation.json"} </w:instrText>
      </w:r>
      <w:r w:rsidR="00A16238">
        <w:rPr>
          <w:color w:val="000000"/>
          <w:sz w:val="20"/>
          <w:szCs w:val="20"/>
          <w:lang w:val="de-DE" w:eastAsia="en-ID"/>
        </w:rPr>
        <w:fldChar w:fldCharType="separate"/>
      </w:r>
      <w:r w:rsidR="00310487" w:rsidRPr="00310487">
        <w:rPr>
          <w:sz w:val="20"/>
        </w:rPr>
        <w:t>[17]</w:t>
      </w:r>
      <w:r w:rsidR="00A16238">
        <w:rPr>
          <w:color w:val="000000"/>
          <w:sz w:val="20"/>
          <w:szCs w:val="20"/>
          <w:lang w:val="de-DE" w:eastAsia="en-ID"/>
        </w:rPr>
        <w:fldChar w:fldCharType="end"/>
      </w:r>
      <w:r w:rsidR="00A16238">
        <w:rPr>
          <w:color w:val="000000"/>
          <w:sz w:val="20"/>
          <w:szCs w:val="20"/>
          <w:lang w:val="de-DE" w:eastAsia="en-ID"/>
        </w:rPr>
        <w:t xml:space="preserve">, </w:t>
      </w:r>
      <w:r w:rsidR="00A16238">
        <w:rPr>
          <w:color w:val="000000"/>
          <w:sz w:val="20"/>
          <w:szCs w:val="20"/>
          <w:lang w:val="de-DE" w:eastAsia="en-ID"/>
        </w:rPr>
        <w:fldChar w:fldCharType="begin"/>
      </w:r>
      <w:r w:rsidR="00310487">
        <w:rPr>
          <w:color w:val="000000"/>
          <w:sz w:val="20"/>
          <w:szCs w:val="20"/>
          <w:lang w:val="de-DE" w:eastAsia="en-ID"/>
        </w:rPr>
        <w:instrText xml:space="preserve"> ADDIN ZOTERO_ITEM CSL_CITATION {"citationID":"8fkJ0Coa","properties":{"formattedCitation":"[18]","plainCitation":"[18]","noteIndex":0},"citationItems":[{"id":63,"uris":["http://zotero.org/users/local/jXq9zrRb/items/64INHT4G"],"itemData":{"id":63,"type":"article-journal","issue":"5","language":"en","source":"Zotero","title":"Time Management and Its Relation to Students’ Stress, Gender and Academic Achievement among Sample of Students at Al Ain University of Science and Technology, UAE","volume":"4","author":[{"family":"Khatib","given":"Ahmad Saleh Al"}],"issued":{"date-parts":[["2014"]]}}}],"schema":"https://github.com/citation-style-language/schema/raw/master/csl-citation.json"} </w:instrText>
      </w:r>
      <w:r w:rsidR="00A16238">
        <w:rPr>
          <w:color w:val="000000"/>
          <w:sz w:val="20"/>
          <w:szCs w:val="20"/>
          <w:lang w:val="de-DE" w:eastAsia="en-ID"/>
        </w:rPr>
        <w:fldChar w:fldCharType="separate"/>
      </w:r>
      <w:r w:rsidR="00310487" w:rsidRPr="00310487">
        <w:rPr>
          <w:sz w:val="20"/>
        </w:rPr>
        <w:t>[18]</w:t>
      </w:r>
      <w:r w:rsidR="00A16238">
        <w:rPr>
          <w:color w:val="000000"/>
          <w:sz w:val="20"/>
          <w:szCs w:val="20"/>
          <w:lang w:val="de-DE" w:eastAsia="en-ID"/>
        </w:rPr>
        <w:fldChar w:fldCharType="end"/>
      </w:r>
      <w:r w:rsidR="00A16238">
        <w:rPr>
          <w:color w:val="000000"/>
          <w:sz w:val="20"/>
          <w:szCs w:val="20"/>
          <w:lang w:val="de-DE" w:eastAsia="en-ID"/>
        </w:rPr>
        <w:t>.</w:t>
      </w:r>
      <w:r w:rsidR="003071A8" w:rsidRPr="007D3021">
        <w:rPr>
          <w:color w:val="000000"/>
          <w:sz w:val="20"/>
          <w:szCs w:val="20"/>
          <w:lang w:val="de-DE" w:eastAsia="en-ID"/>
        </w:rPr>
        <w:t xml:space="preserve"> Hal ini sejalan dengan hasil analisis regresi yang menunjukan bahwa manajemen waktu berpengaruh positif signifikan terhadap </w:t>
      </w:r>
      <w:r w:rsidR="00BD663D" w:rsidRPr="007D3021">
        <w:rPr>
          <w:i/>
          <w:iCs/>
          <w:color w:val="000000"/>
          <w:sz w:val="20"/>
          <w:szCs w:val="20"/>
          <w:lang w:val="de-DE" w:eastAsia="en-ID"/>
        </w:rPr>
        <w:t>academic engagement</w:t>
      </w:r>
      <w:r w:rsidR="003071A8" w:rsidRPr="007D3021">
        <w:rPr>
          <w:color w:val="000000"/>
          <w:sz w:val="20"/>
          <w:szCs w:val="20"/>
          <w:lang w:val="de-DE" w:eastAsia="en-ID"/>
        </w:rPr>
        <w:t>.</w:t>
      </w:r>
    </w:p>
    <w:p w14:paraId="710EB720" w14:textId="3A1E48D0" w:rsidR="006149F6" w:rsidRPr="006149F6" w:rsidRDefault="006149F6" w:rsidP="006149F6">
      <w:pPr>
        <w:suppressAutoHyphens w:val="0"/>
        <w:jc w:val="both"/>
        <w:rPr>
          <w:color w:val="000000"/>
          <w:sz w:val="20"/>
          <w:szCs w:val="20"/>
          <w:lang w:val="de-DE" w:eastAsia="en-ID"/>
        </w:rPr>
      </w:pPr>
      <w:r w:rsidRPr="007D3021">
        <w:rPr>
          <w:color w:val="000000"/>
          <w:sz w:val="20"/>
          <w:szCs w:val="20"/>
          <w:lang w:val="de-DE" w:eastAsia="en-ID"/>
        </w:rPr>
        <w:tab/>
        <w:t xml:space="preserve">Keterkaitan antara stres akademik dan </w:t>
      </w:r>
      <w:r w:rsidRPr="007D3021">
        <w:rPr>
          <w:i/>
          <w:iCs/>
          <w:color w:val="000000"/>
          <w:sz w:val="20"/>
          <w:szCs w:val="20"/>
          <w:lang w:val="de-DE" w:eastAsia="en-ID"/>
        </w:rPr>
        <w:t>academic engagement</w:t>
      </w:r>
      <w:r w:rsidRPr="007D3021">
        <w:rPr>
          <w:color w:val="000000"/>
          <w:sz w:val="20"/>
          <w:szCs w:val="20"/>
          <w:lang w:val="de-DE" w:eastAsia="en-ID"/>
        </w:rPr>
        <w:t xml:space="preserve"> dalam penelitian ini menunjukkan hubungan negatif yang signifikan, sebagaimana ditunjukkan oleh koefisien regresi bernilai negatif. </w:t>
      </w:r>
      <w:r w:rsidRPr="0045664F">
        <w:rPr>
          <w:color w:val="000000"/>
          <w:sz w:val="20"/>
          <w:szCs w:val="20"/>
          <w:lang w:val="de-DE" w:eastAsia="en-ID"/>
        </w:rPr>
        <w:t xml:space="preserve">Temuan ini sejalan dengan pemaparan pada bagian pendahuluan yang menyatakan bahwa stres akademik merupakan salah satu faktor penghambat keterlibatan mahasiswa dalam proses pembelajaran. Stres akademik muncul ketika tuntutan akademik, seperti tugas, ujian, dan ekspektasi dosen, dipersepsikan melebihi kemampuan individu untuk mengatasinya, sehingga memicu kelelahan emosional dan penurunan motivasi belajar </w:t>
      </w:r>
      <w:r w:rsidR="00930863">
        <w:rPr>
          <w:color w:val="000000"/>
          <w:sz w:val="20"/>
          <w:szCs w:val="20"/>
          <w:lang w:val="de-DE" w:eastAsia="en-ID"/>
        </w:rPr>
        <w:fldChar w:fldCharType="begin"/>
      </w:r>
      <w:r w:rsidR="003B2C7F">
        <w:rPr>
          <w:color w:val="000000"/>
          <w:sz w:val="20"/>
          <w:szCs w:val="20"/>
          <w:lang w:val="de-DE" w:eastAsia="en-ID"/>
        </w:rPr>
        <w:instrText xml:space="preserve"> ADDIN ZOTERO_ITEM CSL_CITATION {"citationID":"vWk4O0BG","properties":{"formattedCitation":"[10]","plainCitation":"[10]","noteIndex":0},"citationItems":[{"id":30,"uris":["http://zotero.org/users/local/jXq9zrRb/items/AZ2F52R3"],"itemData":{"id":30,"type":"article-journal","abstract":"Academic stress is an individual condition that arises because of the amount of pressure or academic demands that exceed their capacity so that individuals feel burdened. The purpose of this study is to identify the factors that influence academic stress. Literature searches were carried out in the electronic database Researchgate, Scopus, Springer, and Google Schoolar using the keywords \"academic stress and academic stress\". The research strategy of this research includes the type of systematic research reviewing the literature using qualitative methods (meta-synthesis). Suggestions used in this research are meta-ethnograph. The search results show that showing that academic stress is influenced by internal and external factors. Internal factors consist of self-efficacy, hardiness, optimism, achievement motivation and procrastination, while external factors consist of social support.","container-title":"Psyche 165 Journal","DOI":"10.35134/jpsy165.v13i2.84","ISSN":"2502-8766, 2088-5326","journalAbbreviation":"jpsy","license":"https://creativecommons.org/licenses/by/4.0","page":"235-239","source":"DOI.org (Crossref)","title":"Faktor-Faktor yang Mempengaruhi Stres Akademik","URL":"https://jpsy165.org/ojs/index.php/jpsy165/article/view/84","author":[{"family":"Yusuf","given":"Nur Mawakhira"},{"family":"Yusuf","given":"Jannatul Ma’wa"}],"accessed":{"date-parts":[["2025",7,6]]},"issued":{"date-parts":[["2020",1,6]]}}}],"schema":"https://github.com/citation-style-language/schema/raw/master/csl-citation.json"} </w:instrText>
      </w:r>
      <w:r w:rsidR="00930863">
        <w:rPr>
          <w:color w:val="000000"/>
          <w:sz w:val="20"/>
          <w:szCs w:val="20"/>
          <w:lang w:val="de-DE" w:eastAsia="en-ID"/>
        </w:rPr>
        <w:fldChar w:fldCharType="separate"/>
      </w:r>
      <w:r w:rsidR="003B2C7F" w:rsidRPr="003B2C7F">
        <w:rPr>
          <w:sz w:val="20"/>
        </w:rPr>
        <w:t>[10]</w:t>
      </w:r>
      <w:r w:rsidR="00930863">
        <w:rPr>
          <w:color w:val="000000"/>
          <w:sz w:val="20"/>
          <w:szCs w:val="20"/>
          <w:lang w:val="de-DE" w:eastAsia="en-ID"/>
        </w:rPr>
        <w:fldChar w:fldCharType="end"/>
      </w:r>
      <w:r w:rsidR="00930863" w:rsidRPr="0045664F">
        <w:rPr>
          <w:color w:val="000000"/>
          <w:sz w:val="20"/>
          <w:szCs w:val="20"/>
          <w:lang w:val="de-DE" w:eastAsia="en-ID"/>
        </w:rPr>
        <w:t xml:space="preserve">, </w:t>
      </w:r>
      <w:r w:rsidR="00930863">
        <w:rPr>
          <w:color w:val="000000"/>
          <w:sz w:val="20"/>
          <w:szCs w:val="20"/>
          <w:lang w:val="de-DE" w:eastAsia="en-ID"/>
        </w:rPr>
        <w:fldChar w:fldCharType="begin"/>
      </w:r>
      <w:r w:rsidR="003B2C7F">
        <w:rPr>
          <w:color w:val="000000"/>
          <w:sz w:val="20"/>
          <w:szCs w:val="20"/>
          <w:lang w:val="de-DE" w:eastAsia="en-ID"/>
        </w:rPr>
        <w:instrText xml:space="preserve"> ADDIN ZOTERO_ITEM CSL_CITATION {"citationID":"LhBuW4c0","properties":{"formattedCitation":"[11]","plainCitation":"[11]","noteIndex":0},"citationItems":[{"id":32,"uris":["http://zotero.org/users/local/jXq9zrRb/items/DUMKDZUE"],"itemData":{"id":32,"type":"article-journal","container-title":"Journal of Psychiatric Research","DOI":"10.1016/j.jpsychires.2012.11.015","ISSN":"00223956","issue":"3","journalAbbreviation":"Journal of Psychiatric Research","language":"en","license":"https://www.elsevier.com/tdm/userlicense/1.0/","page":"391-400","source":"DOI.org (Crossref)","title":"A systematic review of studies of depression prevalence in university students","URL":"https://linkinghub.elsevier.com/retrieve/pii/S0022395612003573","volume":"47","author":[{"family":"Ibrahim","given":"Ahmed K."},{"family":"Kelly","given":"Shona J."},{"family":"Adams","given":"Clive E."},{"family":"Glazebrook","given":"Cris"}],"accessed":{"date-parts":[["2025",7,6]]},"issued":{"date-parts":[["2013",3]]}}}],"schema":"https://github.com/citation-style-language/schema/raw/master/csl-citation.json"} </w:instrText>
      </w:r>
      <w:r w:rsidR="00930863">
        <w:rPr>
          <w:color w:val="000000"/>
          <w:sz w:val="20"/>
          <w:szCs w:val="20"/>
          <w:lang w:val="de-DE" w:eastAsia="en-ID"/>
        </w:rPr>
        <w:fldChar w:fldCharType="separate"/>
      </w:r>
      <w:r w:rsidR="003B2C7F" w:rsidRPr="003B2C7F">
        <w:rPr>
          <w:sz w:val="20"/>
        </w:rPr>
        <w:t>[11]</w:t>
      </w:r>
      <w:r w:rsidR="00930863">
        <w:rPr>
          <w:color w:val="000000"/>
          <w:sz w:val="20"/>
          <w:szCs w:val="20"/>
          <w:lang w:val="de-DE" w:eastAsia="en-ID"/>
        </w:rPr>
        <w:fldChar w:fldCharType="end"/>
      </w:r>
      <w:r w:rsidR="00930863">
        <w:rPr>
          <w:color w:val="000000"/>
          <w:sz w:val="20"/>
          <w:szCs w:val="20"/>
          <w:lang w:val="de-DE" w:eastAsia="en-ID"/>
        </w:rPr>
        <w:t>.</w:t>
      </w:r>
      <w:r>
        <w:rPr>
          <w:color w:val="000000"/>
          <w:sz w:val="20"/>
          <w:szCs w:val="20"/>
          <w:lang w:val="de-DE" w:eastAsia="en-ID"/>
        </w:rPr>
        <w:t xml:space="preserve"> </w:t>
      </w:r>
      <w:r w:rsidRPr="006149F6">
        <w:rPr>
          <w:color w:val="000000"/>
          <w:sz w:val="20"/>
          <w:szCs w:val="20"/>
          <w:lang w:val="de-DE" w:eastAsia="en-ID"/>
        </w:rPr>
        <w:t xml:space="preserve">Kondisi tersebut berdampak pada rendahnya keterlibatan emosional, kognitif, dan perilaku mahasiswa dalam aktivitas akademik, sebagaimana dijelaskan oleh Fredricks bahwa </w:t>
      </w:r>
      <w:r w:rsidRPr="005A792D">
        <w:rPr>
          <w:i/>
          <w:iCs/>
          <w:color w:val="000000"/>
          <w:sz w:val="20"/>
          <w:szCs w:val="20"/>
          <w:lang w:val="de-DE" w:eastAsia="en-ID"/>
        </w:rPr>
        <w:t>academic engagement</w:t>
      </w:r>
      <w:r w:rsidRPr="006149F6">
        <w:rPr>
          <w:color w:val="000000"/>
          <w:sz w:val="20"/>
          <w:szCs w:val="20"/>
          <w:lang w:val="de-DE" w:eastAsia="en-ID"/>
        </w:rPr>
        <w:t xml:space="preserve"> sangat dipengaruhi oleh kondisi psikologis individu</w:t>
      </w:r>
      <w:r w:rsidR="00930863">
        <w:rPr>
          <w:color w:val="000000"/>
          <w:sz w:val="20"/>
          <w:szCs w:val="20"/>
          <w:lang w:val="de-DE" w:eastAsia="en-ID"/>
        </w:rPr>
        <w:t xml:space="preserve"> </w:t>
      </w:r>
      <w:r w:rsidR="00930863">
        <w:rPr>
          <w:color w:val="000000"/>
          <w:sz w:val="20"/>
          <w:szCs w:val="20"/>
          <w:lang w:val="de-DE" w:eastAsia="en-ID"/>
        </w:rPr>
        <w:fldChar w:fldCharType="begin"/>
      </w:r>
      <w:r w:rsidR="003B2C7F">
        <w:rPr>
          <w:color w:val="000000"/>
          <w:sz w:val="20"/>
          <w:szCs w:val="20"/>
          <w:lang w:val="de-DE" w:eastAsia="en-ID"/>
        </w:rPr>
        <w:instrText xml:space="preserve"> ADDIN ZOTERO_ITEM CSL_CITATION {"citationID":"0WiccthI","properties":{"formattedCitation":"[3]","plainCitation":"[3]","noteIndex":0},"citationItems":[{"id":22,"uris":["http://zotero.org/users/local/jXq9zrRb/items/CLWY6MQD"],"itemData":{"id":22,"type":"article-journal","container-title":"Review of Educational Research","issue":"1","language":"en","page":"59-109","source":"Zotero","title":"School Engagement: Potential of the Concept, State of the Evidence","URL":"http://www.jstor.org/stable/3516061","volume":"74","author":[{"family":"Fredricks","given":"Jennifer A."},{"family":"Blumenfeld","given":"Phyllis C."},{"family":"Paris","given":"Alison H."}],"issued":{"date-parts":[["2004"]]}}}],"schema":"https://github.com/citation-style-language/schema/raw/master/csl-citation.json"} </w:instrText>
      </w:r>
      <w:r w:rsidR="00930863">
        <w:rPr>
          <w:color w:val="000000"/>
          <w:sz w:val="20"/>
          <w:szCs w:val="20"/>
          <w:lang w:val="de-DE" w:eastAsia="en-ID"/>
        </w:rPr>
        <w:fldChar w:fldCharType="separate"/>
      </w:r>
      <w:r w:rsidR="00930863" w:rsidRPr="00930863">
        <w:rPr>
          <w:sz w:val="20"/>
        </w:rPr>
        <w:t>[3]</w:t>
      </w:r>
      <w:r w:rsidR="00930863">
        <w:rPr>
          <w:color w:val="000000"/>
          <w:sz w:val="20"/>
          <w:szCs w:val="20"/>
          <w:lang w:val="de-DE" w:eastAsia="en-ID"/>
        </w:rPr>
        <w:fldChar w:fldCharType="end"/>
      </w:r>
      <w:r w:rsidRPr="006149F6">
        <w:rPr>
          <w:color w:val="000000"/>
          <w:sz w:val="20"/>
          <w:szCs w:val="20"/>
          <w:lang w:val="de-DE" w:eastAsia="en-ID"/>
        </w:rPr>
        <w:t xml:space="preserve">. Temuan ini juga konsisten dengan penelitian sebelumnya yang menunjukkan bahwa stres akademik berhubungan dengan rendahnya </w:t>
      </w:r>
      <w:r w:rsidRPr="005A792D">
        <w:rPr>
          <w:i/>
          <w:iCs/>
          <w:color w:val="000000"/>
          <w:sz w:val="20"/>
          <w:szCs w:val="20"/>
          <w:lang w:val="de-DE" w:eastAsia="en-ID"/>
        </w:rPr>
        <w:t>student engagement</w:t>
      </w:r>
      <w:r w:rsidRPr="006149F6">
        <w:rPr>
          <w:color w:val="000000"/>
          <w:sz w:val="20"/>
          <w:szCs w:val="20"/>
          <w:lang w:val="de-DE" w:eastAsia="en-ID"/>
        </w:rPr>
        <w:t xml:space="preserve"> baik pada pembelajaran tatap muka maupun daring </w:t>
      </w:r>
      <w:r w:rsidR="00930863">
        <w:rPr>
          <w:color w:val="000000"/>
          <w:sz w:val="20"/>
          <w:szCs w:val="20"/>
          <w:lang w:val="de-DE" w:eastAsia="en-ID"/>
        </w:rPr>
        <w:fldChar w:fldCharType="begin"/>
      </w:r>
      <w:r w:rsidR="00F95F04">
        <w:rPr>
          <w:color w:val="000000"/>
          <w:sz w:val="20"/>
          <w:szCs w:val="20"/>
          <w:lang w:val="de-DE" w:eastAsia="en-ID"/>
        </w:rPr>
        <w:instrText xml:space="preserve"> ADDIN ZOTERO_ITEM CSL_CITATION {"citationID":"3WCWzFLL","properties":{"formattedCitation":"[22]","plainCitation":"[22]","noteIndex":0},"citationItems":[{"id":66,"uris":["http://zotero.org/users/local/jXq9zrRb/items/WI5T842U"],"itemData":{"id":66,"type":"article-journal","abstract":"Penelitian ini bertujuan untuk mengetahui hubungan antara stres akademik dan student engagement siswa SMA pada masa pandemi. Hipotesis penelitian adalah terdapat hubungan yang negatif antara stres akademik dan keterlibatan siswa atau student engagement, artinya semakin tinggi stress akademik semakin rendah nilai student engagement. Subyek penelitian berjumlah 180 siswa kelas X, XI dan XII SMA Negeri 1 Tempel Sleman. Instrumen pengumpulan data menggunakan skala stres akademik dan skala student engagement yang sudah diadaptasi dan dikembangkan oleh peneliti. Skala stres akademik memiliki koefisien reliabilitas 0,921 dan skala student engagement memiliki koefisien reliabilitas 0,738. Teknik analisa data menggunakan uji korelasi product moment Pearson karena sebaran data kedua variabel normal dan mempunyai hubungan yang linear. Hasil uji korelasi menggunakan uji korelasi product moment berdasarkan nilai signifikasi (2-tailed) adalah sebesar 0,599 &gt; 0,05, berarti tidak terdapat korelasi yang signifikan antara variabel stres akademik dengan variabel student engagement.  Hasil nilai r hitung (Pearson correlation) adalah - 0,39 artinya nilai 0,39 tersebut lebih besar dari r tabel 0,148 maka kedua variabel stres akademik dan student engagement mempunyai hubungan, kekuatan hubungan stres akademik dan student engagement pada masa pandemi di SMAN 1 Tempel mempunyai hubungan yang rendah. Kedua variabel mempunyai hubungan yang negatif karena nilai Pearson correlation bertanda negatif artinya bila student engagement rendah maka stres akademik tinggi atau bila stres akademik rendah maka student engagement pada pembelajaran jarak jauh tinggi.","container-title":"Ideguru: Jurnal Karya Ilmiah Guru","DOI":"10.51169/ideguru.v6i3.276","ISSN":"2722-2195, 2527-5712","issue":"3","journalAbbreviation":"ideguru","license":"https://creativecommons.org/licenses/by/4.0","note":"publisher: Dinas DIKPORA Daerah Istimewa Yogyakarta","source":"Crossref","title":"Hubungan Antara Stres Akademik dan Student Engagement Siswa SMA pada Masa Pandemi Covid-19","URL":"https://jurnal-dikpora.jogjaprov.go.id/index.php/jurnalideguru/article/view/276","volume":"6","author":[{"family":"Kusyanti","given":"Rita Nunung Tri"}],"accessed":{"date-parts":[["2025",7,17]]},"issued":{"date-parts":[["2021",9,1]]}}}],"schema":"https://github.com/citation-style-language/schema/raw/master/csl-citation.json"} </w:instrText>
      </w:r>
      <w:r w:rsidR="00930863">
        <w:rPr>
          <w:color w:val="000000"/>
          <w:sz w:val="20"/>
          <w:szCs w:val="20"/>
          <w:lang w:val="de-DE" w:eastAsia="en-ID"/>
        </w:rPr>
        <w:fldChar w:fldCharType="separate"/>
      </w:r>
      <w:r w:rsidR="00F95F04" w:rsidRPr="00F95F04">
        <w:rPr>
          <w:sz w:val="20"/>
        </w:rPr>
        <w:t>[22]</w:t>
      </w:r>
      <w:r w:rsidR="00930863">
        <w:rPr>
          <w:color w:val="000000"/>
          <w:sz w:val="20"/>
          <w:szCs w:val="20"/>
          <w:lang w:val="de-DE" w:eastAsia="en-ID"/>
        </w:rPr>
        <w:fldChar w:fldCharType="end"/>
      </w:r>
      <w:r w:rsidR="00930863">
        <w:rPr>
          <w:color w:val="000000"/>
          <w:sz w:val="20"/>
          <w:szCs w:val="20"/>
          <w:lang w:val="de-DE" w:eastAsia="en-ID"/>
        </w:rPr>
        <w:t xml:space="preserve">, </w:t>
      </w:r>
      <w:r w:rsidR="00930863">
        <w:rPr>
          <w:color w:val="000000"/>
          <w:sz w:val="20"/>
          <w:szCs w:val="20"/>
          <w:lang w:val="de-DE" w:eastAsia="en-ID"/>
        </w:rPr>
        <w:fldChar w:fldCharType="begin"/>
      </w:r>
      <w:r w:rsidR="003B2C7F">
        <w:rPr>
          <w:color w:val="000000"/>
          <w:sz w:val="20"/>
          <w:szCs w:val="20"/>
          <w:lang w:val="de-DE" w:eastAsia="en-ID"/>
        </w:rPr>
        <w:instrText xml:space="preserve"> ADDIN ZOTERO_ITEM CSL_CITATION {"citationID":"HydhX4fR","properties":{"formattedCitation":"[13]","plainCitation":"[13]","noteIndex":0},"citationItems":[{"id":56,"uris":["http://zotero.org/users/local/jXq9zrRb/items/ET5LFIYG"],"itemData":{"id":56,"type":"article-journal","issue":"01","language":"id","source":"Zotero","title":"Dampak Stres Akademik terhadap Kesehatan Mental Mahasiswa","volume":"01","author":[{"family":"Sari","given":"Novita"}]}}],"schema":"https://github.com/citation-style-language/schema/raw/master/csl-citation.json"} </w:instrText>
      </w:r>
      <w:r w:rsidR="00930863">
        <w:rPr>
          <w:color w:val="000000"/>
          <w:sz w:val="20"/>
          <w:szCs w:val="20"/>
          <w:lang w:val="de-DE" w:eastAsia="en-ID"/>
        </w:rPr>
        <w:fldChar w:fldCharType="separate"/>
      </w:r>
      <w:r w:rsidR="003B2C7F" w:rsidRPr="003B2C7F">
        <w:rPr>
          <w:sz w:val="20"/>
        </w:rPr>
        <w:t>[13]</w:t>
      </w:r>
      <w:r w:rsidR="00930863">
        <w:rPr>
          <w:color w:val="000000"/>
          <w:sz w:val="20"/>
          <w:szCs w:val="20"/>
          <w:lang w:val="de-DE" w:eastAsia="en-ID"/>
        </w:rPr>
        <w:fldChar w:fldCharType="end"/>
      </w:r>
      <w:r w:rsidR="00930863">
        <w:rPr>
          <w:color w:val="000000"/>
          <w:sz w:val="20"/>
          <w:szCs w:val="20"/>
          <w:lang w:val="de-DE" w:eastAsia="en-ID"/>
        </w:rPr>
        <w:t>.</w:t>
      </w:r>
    </w:p>
    <w:p w14:paraId="1F28285F" w14:textId="578435EE" w:rsidR="005A792D" w:rsidRDefault="006149F6" w:rsidP="005A792D">
      <w:pPr>
        <w:suppressAutoHyphens w:val="0"/>
        <w:ind w:firstLine="720"/>
        <w:jc w:val="both"/>
        <w:rPr>
          <w:color w:val="000000"/>
          <w:sz w:val="20"/>
          <w:szCs w:val="20"/>
          <w:lang w:val="de-DE" w:eastAsia="en-ID"/>
        </w:rPr>
      </w:pPr>
      <w:r>
        <w:rPr>
          <w:color w:val="000000"/>
          <w:sz w:val="20"/>
          <w:szCs w:val="20"/>
          <w:lang w:val="de-DE" w:eastAsia="en-ID"/>
        </w:rPr>
        <w:t xml:space="preserve">Pada penelitian ini dijelaskan bahwa </w:t>
      </w:r>
      <w:r w:rsidRPr="006149F6">
        <w:rPr>
          <w:color w:val="000000"/>
          <w:sz w:val="20"/>
          <w:szCs w:val="20"/>
          <w:lang w:val="de-DE" w:eastAsia="en-ID"/>
        </w:rPr>
        <w:t xml:space="preserve">keterkaitan antara manajemen waktu dan </w:t>
      </w:r>
      <w:r w:rsidRPr="005A792D">
        <w:rPr>
          <w:i/>
          <w:iCs/>
          <w:color w:val="000000"/>
          <w:sz w:val="20"/>
          <w:szCs w:val="20"/>
          <w:lang w:val="de-DE" w:eastAsia="en-ID"/>
        </w:rPr>
        <w:t>academic engagement</w:t>
      </w:r>
      <w:r w:rsidRPr="006149F6">
        <w:rPr>
          <w:color w:val="000000"/>
          <w:sz w:val="20"/>
          <w:szCs w:val="20"/>
          <w:lang w:val="de-DE" w:eastAsia="en-ID"/>
        </w:rPr>
        <w:t xml:space="preserve"> menunjukkan hubungan positif yang signifikan. Mahasiswa yang mampu mengelola waktu dengan baik cenderung memiliki perencanaan belajar yang jelas, mampu menetapkan prioritas, serta lebih siap menghadapi tuntutan akademik, sehingga lebih aktif terlibat dalam proses pembelajaran </w:t>
      </w:r>
      <w:r w:rsidR="00930863">
        <w:rPr>
          <w:color w:val="000000"/>
          <w:sz w:val="20"/>
          <w:szCs w:val="20"/>
          <w:lang w:val="de-DE" w:eastAsia="en-ID"/>
        </w:rPr>
        <w:fldChar w:fldCharType="begin"/>
      </w:r>
      <w:r w:rsidR="00310487">
        <w:rPr>
          <w:color w:val="000000"/>
          <w:sz w:val="20"/>
          <w:szCs w:val="20"/>
          <w:lang w:val="de-DE" w:eastAsia="en-ID"/>
        </w:rPr>
        <w:instrText xml:space="preserve"> ADDIN ZOTERO_ITEM CSL_CITATION {"citationID":"2GMxVRPn","properties":{"formattedCitation":"[17]","plainCitation":"[17]","noteIndex":0},"citationItems":[{"id":9,"uris":["http://zotero.org/users/local/jXq9zrRb/items/ENC8LY42"],"itemData":{"id":9,"type":"article-journal","abstract":"ABSTRACT&amp;#x0D;This study aims to determine student learning time management during distance learning. This research method is a qualitative descriptive research with a case study approach. Primary data collection using structured interviews and distributing questionnaires using google form. The interview technique is structured interview in which the interview questions have been pre-designed and the interview questions for all respondents are the same. The respondents were 5 Arabic Literature students at state universities which were selected and determined using purposive sampling method. The questionnaire was conducted by distributing google forms, as many as 15 students responded. Respondents were taken using a non-probability sample. The results of the study found that student respondents who have not managed study time: study only if they want to take an exam, study when there is material that is not understood, study independently according to their mood. Student respondents who manage study time: study independently of the most difficult courses, take advantage of free time by reviewing courses one by one, do assignments every night, study in the morning. When managing study time, student respondents understand the lesson to the fullest, feel more productive, disciplined, and calm, more prepared in terms of material and mental when attending class. Positive things: learning is more flexible, free time is more, preparation for class is not too time consuming and complicated, easy to learn. Negative things: constrained by the internet, delivery of material is not understandable, sometimes likes to skip lecture or lesson information. The conclusion of this research is that during distance learning students can manage study time but there are still students who have not managed their study time and distance learning has a positive and negative impact on students.&amp;#x0D; Keywords: Study time manajement, distance learning","container-title":"Journal of Education and Instruction (JOEAI)","DOI":"10.31539/joeai.v5i1.3455","ISSN":"2614-8617, 2620-7346","issue":"1","journalAbbreviation":"JOEAI","note":"publisher: IPM2KPE","page":"31-40","source":"Crossref","title":"Manajemen Waktu Belajar Mahasiswa Selama Pembelajaran Jarak Jauh","URL":"https://journal.ipm2kpe.or.id/index.php/JOEAI/article/view/3455","volume":"5","author":[{"family":"Bunayah","given":"Bunayah"}],"accessed":{"date-parts":[["2025",5,23]]},"issued":{"date-parts":[["2022",3,11]]}}}],"schema":"https://github.com/citation-style-language/schema/raw/master/csl-citation.json"} </w:instrText>
      </w:r>
      <w:r w:rsidR="00930863">
        <w:rPr>
          <w:color w:val="000000"/>
          <w:sz w:val="20"/>
          <w:szCs w:val="20"/>
          <w:lang w:val="de-DE" w:eastAsia="en-ID"/>
        </w:rPr>
        <w:fldChar w:fldCharType="separate"/>
      </w:r>
      <w:r w:rsidR="00310487" w:rsidRPr="00310487">
        <w:rPr>
          <w:sz w:val="20"/>
        </w:rPr>
        <w:t>[17]</w:t>
      </w:r>
      <w:r w:rsidR="00930863">
        <w:rPr>
          <w:color w:val="000000"/>
          <w:sz w:val="20"/>
          <w:szCs w:val="20"/>
          <w:lang w:val="de-DE" w:eastAsia="en-ID"/>
        </w:rPr>
        <w:fldChar w:fldCharType="end"/>
      </w:r>
      <w:r w:rsidR="005A792D">
        <w:rPr>
          <w:color w:val="000000"/>
          <w:sz w:val="20"/>
          <w:szCs w:val="20"/>
          <w:lang w:val="de-DE" w:eastAsia="en-ID"/>
        </w:rPr>
        <w:t>.</w:t>
      </w:r>
      <w:r w:rsidRPr="006149F6">
        <w:rPr>
          <w:color w:val="000000"/>
          <w:sz w:val="20"/>
          <w:szCs w:val="20"/>
          <w:lang w:val="de-DE" w:eastAsia="en-ID"/>
        </w:rPr>
        <w:t xml:space="preserve"> Penelitian sebelumnya juga menunjukkan bahwa manajemen waktu yang baik beitan dengan rendahnya prokrastinasi akademik dan meningkatnya keterlibatan mahasiswa dalam aktivitas akademik </w:t>
      </w:r>
      <w:r w:rsidR="005A792D">
        <w:rPr>
          <w:color w:val="000000"/>
          <w:sz w:val="20"/>
          <w:szCs w:val="20"/>
          <w:lang w:val="de-DE" w:eastAsia="en-ID"/>
        </w:rPr>
        <w:fldChar w:fldCharType="begin"/>
      </w:r>
      <w:r w:rsidR="005A792D">
        <w:rPr>
          <w:color w:val="000000"/>
          <w:sz w:val="20"/>
          <w:szCs w:val="20"/>
          <w:lang w:val="de-DE" w:eastAsia="en-ID"/>
        </w:rPr>
        <w:instrText xml:space="preserve"> ADDIN ZOTERO_ITEM CSL_CITATION {"citationID":"9ncfC3vs","properties":{"formattedCitation":"[7]","plainCitation":"[7]","noteIndex":0},"citationItems":[{"id":49,"uris":["http://zotero.org/users/local/jXq9zrRb/items/RAF2N7K5"],"itemData":{"id":49,"type":"article-journal","abstract":"As an important contextual factor influencing various aspects of students’ learning, teacher support has been widely explored in general education but largely overlooked in the English as a Foreign Language (EFL) context. Given its potential positive role in students’ academic performance, the present study intended to investigate the relationship between perceived teacher support, enjoyment, boredom, and academic engagement in the EFL context. In so doing, 1094 Chinese high school students were recruited to complete the online questionnaire of the four variables. SPSS and PROCESS macro were used for descriptive, correlational, and mediation analyses. The results showed that students had moderate levels of perceived teacher support, enjoyment, and academic engagement and a low level of boredom. Further correlation analyses indicated medium to large correlations between perceived teacher support, enjoyment, boredom, and academic engagement. Enjoyment and boredom collectively mediated the relationship between perceived teacher support and academic engagement. Directions for future research and implications for researchers and educators are presented at the end.","container-title":"Frontiers in Psychology","DOI":"10.3389/fpsyg.2022.987554","ISSN":"1664-1078","journalAbbreviation":"Front. Psychol.","license":"https://creativecommons.org/licenses/by/4.0/","note":"publisher: Frontiers Media SA","source":"Crossref","title":"Examining the relationship between perceived teacher support and students’ academic engagement in foreign language learning: Enjoyment and boredom as mediators","title-short":"Examining the relationship between perceived teacher support and students’ academic engagement in foreign language learning","URL":"https://www.frontiersin.org/articles/10.3389/fpsyg.2022.987554/full","volume":"13","author":[{"family":"Zhao","given":"Yanlin"},{"family":"Yang","given":"Lianrui"}],"accessed":{"date-parts":[["2025",7,8]]},"issued":{"date-parts":[["2022",9,20]]}}}],"schema":"https://github.com/citation-style-language/schema/raw/master/csl-citation.json"} </w:instrText>
      </w:r>
      <w:r w:rsidR="005A792D">
        <w:rPr>
          <w:color w:val="000000"/>
          <w:sz w:val="20"/>
          <w:szCs w:val="20"/>
          <w:lang w:val="de-DE" w:eastAsia="en-ID"/>
        </w:rPr>
        <w:fldChar w:fldCharType="separate"/>
      </w:r>
      <w:r w:rsidR="005A792D" w:rsidRPr="005A792D">
        <w:rPr>
          <w:sz w:val="20"/>
        </w:rPr>
        <w:t>[7]</w:t>
      </w:r>
      <w:r w:rsidR="005A792D">
        <w:rPr>
          <w:color w:val="000000"/>
          <w:sz w:val="20"/>
          <w:szCs w:val="20"/>
          <w:lang w:val="de-DE" w:eastAsia="en-ID"/>
        </w:rPr>
        <w:fldChar w:fldCharType="end"/>
      </w:r>
      <w:r w:rsidR="005A792D">
        <w:rPr>
          <w:color w:val="000000"/>
          <w:sz w:val="20"/>
          <w:szCs w:val="20"/>
          <w:lang w:val="de-DE" w:eastAsia="en-ID"/>
        </w:rPr>
        <w:t xml:space="preserve">, </w:t>
      </w:r>
      <w:r w:rsidR="005A792D">
        <w:rPr>
          <w:color w:val="000000"/>
          <w:sz w:val="20"/>
          <w:szCs w:val="20"/>
          <w:lang w:val="de-DE" w:eastAsia="en-ID"/>
        </w:rPr>
        <w:fldChar w:fldCharType="begin"/>
      </w:r>
      <w:r w:rsidR="00310487">
        <w:rPr>
          <w:color w:val="000000"/>
          <w:sz w:val="20"/>
          <w:szCs w:val="20"/>
          <w:lang w:val="de-DE" w:eastAsia="en-ID"/>
        </w:rPr>
        <w:instrText xml:space="preserve"> ADDIN ZOTERO_ITEM CSL_CITATION {"citationID":"Exxw4sVA","properties":{"formattedCitation":"[18]","plainCitation":"[18]","noteIndex":0},"citationItems":[{"id":63,"uris":["http://zotero.org/users/local/jXq9zrRb/items/64INHT4G"],"itemData":{"id":63,"type":"article-journal","issue":"5","language":"en","source":"Zotero","title":"Time Management and Its Relation to Students’ Stress, Gender and Academic Achievement among Sample of Students at Al Ain University of Science and Technology, UAE","volume":"4","author":[{"family":"Khatib","given":"Ahmad Saleh Al"}],"issued":{"date-parts":[["2014"]]}}}],"schema":"https://github.com/citation-style-language/schema/raw/master/csl-citation.json"} </w:instrText>
      </w:r>
      <w:r w:rsidR="005A792D">
        <w:rPr>
          <w:color w:val="000000"/>
          <w:sz w:val="20"/>
          <w:szCs w:val="20"/>
          <w:lang w:val="de-DE" w:eastAsia="en-ID"/>
        </w:rPr>
        <w:fldChar w:fldCharType="separate"/>
      </w:r>
      <w:r w:rsidR="00310487" w:rsidRPr="00310487">
        <w:rPr>
          <w:sz w:val="20"/>
        </w:rPr>
        <w:t>[18]</w:t>
      </w:r>
      <w:r w:rsidR="005A792D">
        <w:rPr>
          <w:color w:val="000000"/>
          <w:sz w:val="20"/>
          <w:szCs w:val="20"/>
          <w:lang w:val="de-DE" w:eastAsia="en-ID"/>
        </w:rPr>
        <w:fldChar w:fldCharType="end"/>
      </w:r>
      <w:r w:rsidR="005A792D">
        <w:rPr>
          <w:color w:val="000000"/>
          <w:sz w:val="20"/>
          <w:szCs w:val="20"/>
          <w:lang w:val="de-DE" w:eastAsia="en-ID"/>
        </w:rPr>
        <w:t>.</w:t>
      </w:r>
      <w:r w:rsidRPr="006149F6">
        <w:rPr>
          <w:color w:val="000000"/>
          <w:sz w:val="20"/>
          <w:szCs w:val="20"/>
          <w:lang w:val="de-DE" w:eastAsia="en-ID"/>
        </w:rPr>
        <w:t xml:space="preserve"> Dengan demikian, manajemen</w:t>
      </w:r>
      <w:r w:rsidRPr="006149F6">
        <w:t xml:space="preserve"> </w:t>
      </w:r>
      <w:r w:rsidRPr="006149F6">
        <w:rPr>
          <w:color w:val="000000"/>
          <w:sz w:val="20"/>
          <w:szCs w:val="20"/>
          <w:lang w:val="de-DE" w:eastAsia="en-ID"/>
        </w:rPr>
        <w:t xml:space="preserve">waktu berperan penting dalam mendukung aspek kognitif dan perilaku dari </w:t>
      </w:r>
      <w:r w:rsidRPr="005A792D">
        <w:rPr>
          <w:i/>
          <w:iCs/>
          <w:color w:val="000000"/>
          <w:sz w:val="20"/>
          <w:szCs w:val="20"/>
          <w:lang w:val="de-DE" w:eastAsia="en-ID"/>
        </w:rPr>
        <w:t>academic engagement</w:t>
      </w:r>
      <w:r w:rsidRPr="006149F6">
        <w:rPr>
          <w:color w:val="000000"/>
          <w:sz w:val="20"/>
          <w:szCs w:val="20"/>
          <w:lang w:val="de-DE" w:eastAsia="en-ID"/>
        </w:rPr>
        <w:t xml:space="preserve">, sebagaimana dijelaskan dalam konsep keterlibatan akademik multidimensional </w:t>
      </w:r>
      <w:r w:rsidR="005A792D">
        <w:rPr>
          <w:color w:val="000000"/>
          <w:sz w:val="20"/>
          <w:szCs w:val="20"/>
          <w:lang w:val="de-DE" w:eastAsia="en-ID"/>
        </w:rPr>
        <w:fldChar w:fldCharType="begin"/>
      </w:r>
      <w:r w:rsidR="003B2C7F">
        <w:rPr>
          <w:color w:val="000000"/>
          <w:sz w:val="20"/>
          <w:szCs w:val="20"/>
          <w:lang w:val="de-DE" w:eastAsia="en-ID"/>
        </w:rPr>
        <w:instrText xml:space="preserve"> ADDIN ZOTERO_ITEM CSL_CITATION {"citationID":"fN4HthYo","properties":{"formattedCitation":"[3]","plainCitation":"[3]","noteIndex":0},"citationItems":[{"id":22,"uris":["http://zotero.org/users/local/jXq9zrRb/items/CLWY6MQD"],"itemData":{"id":22,"type":"article-journal","container-title":"Review of Educational Research","issue":"1","language":"en","page":"59-109","source":"Zotero","title":"School Engagement: Potential of the Concept, State of the Evidence","URL":"http://www.jstor.org/stable/3516061","volume":"74","author":[{"family":"Fredricks","given":"Jennifer A."},{"family":"Blumenfeld","given":"Phyllis C."},{"family":"Paris","given":"Alison H."}],"issued":{"date-parts":[["2004"]]}}}],"schema":"https://github.com/citation-style-language/schema/raw/master/csl-citation.json"} </w:instrText>
      </w:r>
      <w:r w:rsidR="005A792D">
        <w:rPr>
          <w:color w:val="000000"/>
          <w:sz w:val="20"/>
          <w:szCs w:val="20"/>
          <w:lang w:val="de-DE" w:eastAsia="en-ID"/>
        </w:rPr>
        <w:fldChar w:fldCharType="separate"/>
      </w:r>
      <w:r w:rsidR="005A792D" w:rsidRPr="005A792D">
        <w:rPr>
          <w:sz w:val="20"/>
        </w:rPr>
        <w:t>[3]</w:t>
      </w:r>
      <w:r w:rsidR="005A792D">
        <w:rPr>
          <w:color w:val="000000"/>
          <w:sz w:val="20"/>
          <w:szCs w:val="20"/>
          <w:lang w:val="de-DE" w:eastAsia="en-ID"/>
        </w:rPr>
        <w:fldChar w:fldCharType="end"/>
      </w:r>
      <w:r w:rsidR="005A792D">
        <w:rPr>
          <w:color w:val="000000"/>
          <w:sz w:val="20"/>
          <w:szCs w:val="20"/>
          <w:lang w:val="de-DE" w:eastAsia="en-ID"/>
        </w:rPr>
        <w:t xml:space="preserve">. </w:t>
      </w:r>
    </w:p>
    <w:p w14:paraId="4080C983" w14:textId="743F757D" w:rsidR="006149F6" w:rsidRPr="006149F6" w:rsidRDefault="006149F6" w:rsidP="005A792D">
      <w:pPr>
        <w:suppressAutoHyphens w:val="0"/>
        <w:ind w:firstLine="720"/>
        <w:jc w:val="both"/>
        <w:rPr>
          <w:color w:val="000000"/>
          <w:sz w:val="20"/>
          <w:szCs w:val="20"/>
          <w:lang w:val="de-DE" w:eastAsia="en-ID"/>
        </w:rPr>
      </w:pPr>
      <w:r>
        <w:rPr>
          <w:color w:val="000000"/>
          <w:sz w:val="20"/>
          <w:szCs w:val="20"/>
          <w:lang w:val="de-DE" w:eastAsia="en-ID"/>
        </w:rPr>
        <w:t>H</w:t>
      </w:r>
      <w:r w:rsidRPr="006149F6">
        <w:rPr>
          <w:color w:val="000000"/>
          <w:sz w:val="20"/>
          <w:szCs w:val="20"/>
          <w:lang w:val="de-DE" w:eastAsia="en-ID"/>
        </w:rPr>
        <w:t>asil penelitian ini juga memperkuat keterkaitan antara stres akademik dan manajemen waktu</w:t>
      </w:r>
      <w:r>
        <w:rPr>
          <w:color w:val="000000"/>
          <w:sz w:val="20"/>
          <w:szCs w:val="20"/>
          <w:lang w:val="de-DE" w:eastAsia="en-ID"/>
        </w:rPr>
        <w:t xml:space="preserve">. </w:t>
      </w:r>
      <w:r w:rsidRPr="006149F6">
        <w:rPr>
          <w:color w:val="000000"/>
          <w:sz w:val="20"/>
          <w:szCs w:val="20"/>
          <w:lang w:val="de-DE" w:eastAsia="en-ID"/>
        </w:rPr>
        <w:t xml:space="preserve">Mahasiswa dengan kemampuan manajemen waktu yang rendah cenderung mengalami kesulitan dalam mengatur jadwal belajar dan menyelesaikan tugas tepat waktu, yang pada akhirnya meningkatkan tingkat stres akademik. Sebaliknya, kemampuan manajemen waktu yang baik dapat membantu mahasiswa mengurangi tekanan akademik melalui pengelolaan tugas dan waktu yang lebih terstruktur </w:t>
      </w:r>
      <w:r w:rsidR="005A792D">
        <w:rPr>
          <w:color w:val="000000"/>
          <w:sz w:val="20"/>
          <w:szCs w:val="20"/>
          <w:lang w:val="de-DE" w:eastAsia="en-ID"/>
        </w:rPr>
        <w:fldChar w:fldCharType="begin"/>
      </w:r>
      <w:r w:rsidR="005A792D">
        <w:rPr>
          <w:color w:val="000000"/>
          <w:sz w:val="20"/>
          <w:szCs w:val="20"/>
          <w:lang w:val="de-DE" w:eastAsia="en-ID"/>
        </w:rPr>
        <w:instrText xml:space="preserve"> ADDIN ZOTERO_ITEM CSL_CITATION {"citationID":"WcBEfOXo","properties":{"formattedCitation":"[6]","plainCitation":"[6]","noteIndex":0},"citationItems":[{"id":73,"uris":["http://zotero.org/users/local/jXq9zrRb/items/WLPCVJRV"],"itemData":{"id":73,"type":"article-journal","abstract":"The distance learning system is one of the Indonesian government's efforts to prevent the spread of the Covid-19. This learning system is also used in higher education. In practice, students as one of the actors in education are required to stay involved in learning well. Various challenges and barriers in learning activity can cause the emergence of academic stress. Previous studies have shown conflicting results regarding the relationship between academic stress and online student engagement. Therefore, the aim of this study is to examine the relationship between academic stress and online student engagement on students of Jakarta State University who are doing a distance learning (N=50). The study used a quantitative method with a correlational study. The sampling technique used is purposive sampling. Data were collected using Dixson’s Online Student Engagement Scale (OSE) and Gadzella’s Student-life Stress Inventory (SSI). The result of data analysis showed the value of correlation coefficient -0,301, p = 0,034 (p&lt;0,05). It can be concluded that there is a negative relationship between academic stress and online student engagement which means that the higher online student engagement, the lower academic stress on college students.","container-title":"Risenologi","DOI":"10.47028/j.risenologi.2021.61b.239","ISSN":"2720-9571, 2502-5643","issue":"1b","language":"id","license":"https://creativecommons.org/licenses/by/4.0","note":"publisher: Kelompok Peneliti Muda Universitas Negeri Jakarta","page":"18-24","source":"Crossref","title":"Hubungan Stres Akademik dengan Online Student Engagement pada Mahasiswa Universitas Negeri Jakarta","URL":"https://www.ejurnal.kpmunj.org/index.php/risenologi/article/view/239","volume":"6","author":[{"family":"Nurrahma","given":"Anniza"},{"literal":"Yasmin Nabilah Khoirunisa"},{"literal":"Zuniyanti Khoiriyah"}],"accessed":{"date-parts":[["2025",7,17]]},"issued":{"date-parts":[["2021",10,25]]}}}],"schema":"https://github.com/citation-style-language/schema/raw/master/csl-citation.json"} </w:instrText>
      </w:r>
      <w:r w:rsidR="005A792D">
        <w:rPr>
          <w:color w:val="000000"/>
          <w:sz w:val="20"/>
          <w:szCs w:val="20"/>
          <w:lang w:val="de-DE" w:eastAsia="en-ID"/>
        </w:rPr>
        <w:fldChar w:fldCharType="separate"/>
      </w:r>
      <w:r w:rsidR="005A792D" w:rsidRPr="005A792D">
        <w:rPr>
          <w:sz w:val="20"/>
        </w:rPr>
        <w:t>[6]</w:t>
      </w:r>
      <w:r w:rsidR="005A792D">
        <w:rPr>
          <w:color w:val="000000"/>
          <w:sz w:val="20"/>
          <w:szCs w:val="20"/>
          <w:lang w:val="de-DE" w:eastAsia="en-ID"/>
        </w:rPr>
        <w:fldChar w:fldCharType="end"/>
      </w:r>
      <w:r w:rsidR="005A792D">
        <w:rPr>
          <w:color w:val="000000"/>
          <w:sz w:val="20"/>
          <w:szCs w:val="20"/>
          <w:lang w:val="de-DE" w:eastAsia="en-ID"/>
        </w:rPr>
        <w:t xml:space="preserve">, </w:t>
      </w:r>
      <w:r w:rsidR="005A792D">
        <w:rPr>
          <w:color w:val="000000"/>
          <w:sz w:val="20"/>
          <w:szCs w:val="20"/>
          <w:lang w:val="de-DE" w:eastAsia="en-ID"/>
        </w:rPr>
        <w:fldChar w:fldCharType="begin"/>
      </w:r>
      <w:r w:rsidR="003B2C7F">
        <w:rPr>
          <w:color w:val="000000"/>
          <w:sz w:val="20"/>
          <w:szCs w:val="20"/>
          <w:lang w:val="de-DE" w:eastAsia="en-ID"/>
        </w:rPr>
        <w:instrText xml:space="preserve"> ADDIN ZOTERO_ITEM CSL_CITATION {"citationID":"L5Mrg2pb","properties":{"formattedCitation":"[9]","plainCitation":"[9]","noteIndex":0},"citationItems":[{"id":59,"uris":["http://zotero.org/users/local/jXq9zrRb/items/HXKM4QZ7"],"itemData":{"id":59,"type":"article-journal","abstract":"&lt;p&gt;Selama proses pembelajaran daring yang diberlakukan selama pandemic Covid-19 banyak menimbulkan stress akademik terutama pada siswa . Hal ini menunjukkan perlu adanya upaya guru Bimbingan  dan  Konseling  atau  konselor  untuk melakukan  pengembangan  pada  praktik pelayanan Binbingan dan konseling untuk meningkatkan kualitas atau potensi siswa  dalam mengantisipasi   muculnya   stres   akademik   siswa   selama covid-19 dan   faktor-faktor   yang mempengaruhi munculnya stres akademik. Naskah ini akan mengenalkan gambaran stres akademik siswa selama covid-19 meliputi;  konsep  stres,  konsep  stres  akademik,  dan memngelola stres selama pandemic Covid-19 Semoga ini dapat digunakan sebagai salah satu rujukan.&lt;/p&gt;","container-title":"JPGI (Jurnal Penelitian Guru Indonesia)","DOI":"10.29210/02733jpgi0005","ISSN":"2541-3317, 2541-3163","issue":"2","journalAbbreviation":"jpgi","language":"id","license":"http://creativecommons.org/licenses/by/4.0","note":"publisher: Indonesian Institute for Counseling, Education and Therapy (IICET)","page":"95","source":"Crossref","title":"Stress akademik akibat Covid-19","URL":"https://jurnal.iicet.org/index.php/jpgi/article/view/733","volume":"5","author":[{"family":"Barseli","given":"Mufadhal"},{"family":"Ifdil","given":"Ifdil"},{"family":"Fitria","given":"Linda"}],"accessed":{"date-parts":[["2025",7,11]]},"issued":{"date-parts":[["2020",9,30]]}}}],"schema":"https://github.com/citation-style-language/schema/raw/master/csl-citation.json"} </w:instrText>
      </w:r>
      <w:r w:rsidR="005A792D">
        <w:rPr>
          <w:color w:val="000000"/>
          <w:sz w:val="20"/>
          <w:szCs w:val="20"/>
          <w:lang w:val="de-DE" w:eastAsia="en-ID"/>
        </w:rPr>
        <w:fldChar w:fldCharType="separate"/>
      </w:r>
      <w:r w:rsidR="003B2C7F" w:rsidRPr="003B2C7F">
        <w:rPr>
          <w:sz w:val="20"/>
        </w:rPr>
        <w:t>[9]</w:t>
      </w:r>
      <w:r w:rsidR="005A792D">
        <w:rPr>
          <w:color w:val="000000"/>
          <w:sz w:val="20"/>
          <w:szCs w:val="20"/>
          <w:lang w:val="de-DE" w:eastAsia="en-ID"/>
        </w:rPr>
        <w:fldChar w:fldCharType="end"/>
      </w:r>
      <w:r w:rsidR="005A792D">
        <w:rPr>
          <w:color w:val="000000"/>
          <w:sz w:val="20"/>
          <w:szCs w:val="20"/>
          <w:lang w:val="de-DE" w:eastAsia="en-ID"/>
        </w:rPr>
        <w:t>.</w:t>
      </w:r>
      <w:r w:rsidRPr="006149F6">
        <w:rPr>
          <w:color w:val="000000"/>
          <w:sz w:val="20"/>
          <w:szCs w:val="20"/>
          <w:lang w:val="de-DE" w:eastAsia="en-ID"/>
        </w:rPr>
        <w:t xml:space="preserve"> Hal ini menunjukkan bahwa manajemen waktu tidak hanya berpengaruh langsung terhadap </w:t>
      </w:r>
      <w:r w:rsidRPr="005A792D">
        <w:rPr>
          <w:i/>
          <w:iCs/>
          <w:color w:val="000000"/>
          <w:sz w:val="20"/>
          <w:szCs w:val="20"/>
          <w:lang w:val="de-DE" w:eastAsia="en-ID"/>
        </w:rPr>
        <w:t>academic engagement</w:t>
      </w:r>
      <w:r w:rsidRPr="006149F6">
        <w:rPr>
          <w:color w:val="000000"/>
          <w:sz w:val="20"/>
          <w:szCs w:val="20"/>
          <w:lang w:val="de-DE" w:eastAsia="en-ID"/>
        </w:rPr>
        <w:t xml:space="preserve">, tetapi juga berperan secara tidak langsung melalui penurunan stres akademik. Temuan ini sejalan dengan penelitian sebelumnya yang menyatakan bahwa manajemen waktu berkontribusi terhadap penurunan stres akademik dan peningkatan kualitas keterlibatan mahasiswa dalam perkuliahan </w:t>
      </w:r>
      <w:r w:rsidR="005A792D">
        <w:rPr>
          <w:color w:val="000000"/>
          <w:sz w:val="20"/>
          <w:szCs w:val="20"/>
          <w:lang w:val="de-DE" w:eastAsia="en-ID"/>
        </w:rPr>
        <w:fldChar w:fldCharType="begin"/>
      </w:r>
      <w:r w:rsidR="005A792D">
        <w:rPr>
          <w:color w:val="000000"/>
          <w:sz w:val="20"/>
          <w:szCs w:val="20"/>
          <w:lang w:val="de-DE" w:eastAsia="en-ID"/>
        </w:rPr>
        <w:instrText xml:space="preserve"> ADDIN ZOTERO_ITEM CSL_CITATION {"citationID":"DY8xnbXP","properties":{"formattedCitation":"[2]","plainCitation":"[2]","noteIndex":0},"citationItems":[{"id":19,"uris":["http://zotero.org/users/local/jXq9zrRb/items/FWYRTNGY"],"itemData":{"id":19,"type":"article-journal","abstract":"Abstract Academic stress is something that is often experienced by students, especially with the change in the online learning system which is felt to put more academic pressure on students. This study aims to examine the contribution of academic self-concept to student engagement in online learning mediated by academic stress. Respondents (N = 356) students in Indonesia University of Education batch 2016 to 2019 completed questionnaire of The Academic Self-concept Scale (? = 0,74), The Online Student Engagement Scale (? = 0,90), and The Perception of Academic Stress Scale (? = 0,80). The sampling technique used is incidental sampling. The analyses technique using linear regression and multiple regression then continued with causal steps to find out whether academic stress can be a mediator in the contribution of academic self-concept to student engagement in online learning. The results of this study indicate that academic stress is not function as a mediator in contribution of academic self-concept to student engagement, because one of the requirements is not fulfilled. However, academic stress can be a predictor of academic self-concept and student engagement variables.Keywords: Online learning; Academic Self-concept; Student Engagement; Academic Stress. AbstrakStres akademik merupakan suatu hal yang sering dialami oleh mahasiswa, terlebih dengan adanya perubahan sistem perkuliahan menjadi daring yang dirasa lebih memberikan tekanan akademik kepada mahasiswa. Penelitian ini bertujuan untuk melihat kontribusi konsep diri akademik terhadap keterlibatan mahasiswa dalam perkuliahan daring yang dimediasi oleh stres akademik. Responden (N = 356) mahasiswa Universitas Pendidikan Indonesia dari angkatan 2016-2019 mengisi kuesioner Konsep Diri Akademik (? = 0,74), Keterlibatan Mahasiswa dalam Perkuliahan Daring (? = 0,90), dan Stres Akademik (? = 0,80). Teknik sampling yang digunakan adalah teknik incidental sampling. Teknik analisis data yang digunakan yaitu regresi sederhana dan regresi berganda kemudian dilanjut dengan analisis jalur atau causal steps untuk mengetahui apakah stres akademik dapat menjadi mediator pada kontribusi konsep diri akademik terhadap keterlibatan mahasiswa dalam perkuliahan daring. Hasil penelitian ini menunjukkan bahwa stres akademik tidak berperan sebagai mediator pada kontribusi konsep diri akademik terhadap keterlibatan mahasiswa, karena salah satu syarat uji mediasi tidak terpenuhi. Namun, stres akademik dapat menjadi prediktor pada masing-masing variabel yaitu variabel konsep diri akademik dan variabel keterlibatan mahasiswa.   Kata kunci: Perkuliahan Daring; Konsep Diri Akademik; Keterlibatan Mahasiswa; Stres Akademik.","container-title":"Persona:Jurnal Psikologi Indonesia","DOI":"10.30996/persona.v10i1.4531","ISSN":"2615-5168, 2301-5985","issue":"1","journalAbbreviation":"Persona","license":"https://creativecommons.org/licenses/by-sa/4.0","page":"119-132","source":"DOI.org (Crossref)","title":"Stres akademik sebagai mediator kontribusi konsep diri akademik terhadap keterlibatan mahasiswa dalam perkuliahan daring","URL":"http://jurnal.untag-sby.ac.id/index.php/persona/article/view/4531","volume":"10","author":[{"family":"Qonita","given":"Iffah"},{"family":"Dahlan","given":"Tina Hayati"},{"family":"Damaianti","given":"Lira Fessia"}],"accessed":{"date-parts":[["2025",7,6]]},"issued":{"date-parts":[["2021",6,30]]}}}],"schema":"https://github.com/citation-style-language/schema/raw/master/csl-citation.json"} </w:instrText>
      </w:r>
      <w:r w:rsidR="005A792D">
        <w:rPr>
          <w:color w:val="000000"/>
          <w:sz w:val="20"/>
          <w:szCs w:val="20"/>
          <w:lang w:val="de-DE" w:eastAsia="en-ID"/>
        </w:rPr>
        <w:fldChar w:fldCharType="separate"/>
      </w:r>
      <w:r w:rsidR="005A792D" w:rsidRPr="005A792D">
        <w:rPr>
          <w:sz w:val="20"/>
        </w:rPr>
        <w:t>[2]</w:t>
      </w:r>
      <w:r w:rsidR="005A792D">
        <w:rPr>
          <w:color w:val="000000"/>
          <w:sz w:val="20"/>
          <w:szCs w:val="20"/>
          <w:lang w:val="de-DE" w:eastAsia="en-ID"/>
        </w:rPr>
        <w:fldChar w:fldCharType="end"/>
      </w:r>
      <w:r w:rsidR="005A792D">
        <w:rPr>
          <w:color w:val="000000"/>
          <w:sz w:val="20"/>
          <w:szCs w:val="20"/>
          <w:lang w:val="de-DE" w:eastAsia="en-ID"/>
        </w:rPr>
        <w:t xml:space="preserve">, </w:t>
      </w:r>
      <w:r w:rsidR="005A792D">
        <w:rPr>
          <w:color w:val="000000"/>
          <w:sz w:val="20"/>
          <w:szCs w:val="20"/>
          <w:lang w:val="de-DE" w:eastAsia="en-ID"/>
        </w:rPr>
        <w:fldChar w:fldCharType="begin"/>
      </w:r>
      <w:r w:rsidR="00310487">
        <w:rPr>
          <w:color w:val="000000"/>
          <w:sz w:val="20"/>
          <w:szCs w:val="20"/>
          <w:lang w:val="de-DE" w:eastAsia="en-ID"/>
        </w:rPr>
        <w:instrText xml:space="preserve"> ADDIN ZOTERO_ITEM CSL_CITATION {"citationID":"gMjYENHX","properties":{"formattedCitation":"[19]","plainCitation":"[19]","noteIndex":0},"citationItems":[{"id":42,"uris":["http://zotero.org/users/local/jXq9zrRb/items/C6C7YSVS"],"itemData":{"id":42,"type":"article-journal","abstract":"Penelitian ini berangkat dari fenomena perilaku makan beresiko yang ada di kalangan mahasiswa di Indonesia. Perilaku makan beresiko yang tidak sesuai denga0n kebutuhan tubuh salah satunya adalah emotional eating, yang dipicu oleh emosi negatif seperti stres. Pada mahasiswa, stress akademik sering menjadi penyebab. Penelitian ini bertujuan untuk mengidentifikasi hubungan antara stres akademik dan emotional eating pada mahasiswa. Terdapat 146 mahasiswa berusia 18-22 tahun yang menjadi partisipan pada penelitian ini. Stres akademik diukur menggunakan skala Perceived Sources of Academic Stress sedangkan emotional eating diukur menggunakan sub-skala emotional eating dari Dutch Eating Behavior Questionnaire. Analisis data dilakukan menggunakan metode Spearman’s rho dengan bantuan software Jamovi 2.2.5. Hasil analisis menemukan korelasi yang signifikan antara stres akademik dan emotional eating (r = 0,276; p &lt; 0.001). Korelasi bersifat positif yang mengindikasikan bahwa semakin tinggi tingkat stres akademik, semakin tinggi pula tingkat emotional eating.","container-title":"Buletin Riset Psikologi dan Kesehatan Mental (BRPKM)","DOI":"10.20473/brpkm.v2i1.36545","ISSN":"2776-1851","issue":"1","journalAbbreviation":"BRPKM","language":"id","license":"https://creativecommons.org/licenses/by/4.0/","page":"686-692","source":"DOI.org (Crossref)","title":"Hubungan antara Stres Akademik dengan Emotional Eating pada Mahasiswa","URL":"https://e-journal.unair.ac.id/BRPKM/article/view/36545","volume":"2","author":[{"family":"Ramadhani","given":"Imam Rizqi"},{"family":"Mastuti","given":"Endah"}],"accessed":{"date-parts":[["2025",7,6]]},"issued":{"date-parts":[["2022",7,25]]}}}],"schema":"https://github.com/citation-style-language/schema/raw/master/csl-citation.json"} </w:instrText>
      </w:r>
      <w:r w:rsidR="005A792D">
        <w:rPr>
          <w:color w:val="000000"/>
          <w:sz w:val="20"/>
          <w:szCs w:val="20"/>
          <w:lang w:val="de-DE" w:eastAsia="en-ID"/>
        </w:rPr>
        <w:fldChar w:fldCharType="separate"/>
      </w:r>
      <w:r w:rsidR="00310487" w:rsidRPr="00310487">
        <w:rPr>
          <w:sz w:val="20"/>
        </w:rPr>
        <w:t>[19]</w:t>
      </w:r>
      <w:r w:rsidR="005A792D">
        <w:rPr>
          <w:color w:val="000000"/>
          <w:sz w:val="20"/>
          <w:szCs w:val="20"/>
          <w:lang w:val="de-DE" w:eastAsia="en-ID"/>
        </w:rPr>
        <w:fldChar w:fldCharType="end"/>
      </w:r>
      <w:r w:rsidR="005A792D">
        <w:rPr>
          <w:color w:val="000000"/>
          <w:sz w:val="20"/>
          <w:szCs w:val="20"/>
          <w:lang w:val="de-DE" w:eastAsia="en-ID"/>
        </w:rPr>
        <w:t>.</w:t>
      </w:r>
    </w:p>
    <w:p w14:paraId="09318B60" w14:textId="339163D6" w:rsidR="006149F6" w:rsidRPr="00830DA8" w:rsidRDefault="006149F6" w:rsidP="005A792D">
      <w:pPr>
        <w:suppressAutoHyphens w:val="0"/>
        <w:ind w:firstLine="720"/>
        <w:jc w:val="both"/>
        <w:rPr>
          <w:i/>
          <w:iCs/>
          <w:color w:val="000000"/>
          <w:sz w:val="20"/>
          <w:szCs w:val="20"/>
          <w:lang w:val="de-DE" w:eastAsia="en-ID"/>
        </w:rPr>
      </w:pPr>
      <w:r w:rsidRPr="006149F6">
        <w:rPr>
          <w:color w:val="000000"/>
          <w:sz w:val="20"/>
          <w:szCs w:val="20"/>
          <w:lang w:val="de-DE" w:eastAsia="en-ID"/>
        </w:rPr>
        <w:t xml:space="preserve">Secara keseluruhan, keterkaitan antara stres akademik, manajemen waktu, dan </w:t>
      </w:r>
      <w:r w:rsidRPr="005A792D">
        <w:rPr>
          <w:i/>
          <w:iCs/>
          <w:color w:val="000000"/>
          <w:sz w:val="20"/>
          <w:szCs w:val="20"/>
          <w:lang w:val="de-DE" w:eastAsia="en-ID"/>
        </w:rPr>
        <w:t>academic engagement</w:t>
      </w:r>
      <w:r w:rsidRPr="006149F6">
        <w:rPr>
          <w:color w:val="000000"/>
          <w:sz w:val="20"/>
          <w:szCs w:val="20"/>
          <w:lang w:val="de-DE" w:eastAsia="en-ID"/>
        </w:rPr>
        <w:t xml:space="preserve"> dalam penelitian ini menunjukkan bahwa keterlibatan akademik mahasiswa dipengaruhi oleh interaksi antara tekanan </w:t>
      </w:r>
      <w:r w:rsidRPr="006149F6">
        <w:rPr>
          <w:color w:val="000000"/>
          <w:sz w:val="20"/>
          <w:szCs w:val="20"/>
          <w:lang w:val="de-DE" w:eastAsia="en-ID"/>
        </w:rPr>
        <w:lastRenderedPageBreak/>
        <w:t xml:space="preserve">akademik yang dirasakan dan kemampuan regulasi diri dalam mengelola tuntutan belajar. Hal ini konsisten dengan kerangka teoritis yang dijelaskan bagian pendahuluan bahwa </w:t>
      </w:r>
      <w:r w:rsidRPr="005A792D">
        <w:rPr>
          <w:i/>
          <w:iCs/>
          <w:color w:val="000000"/>
          <w:sz w:val="20"/>
          <w:szCs w:val="20"/>
          <w:lang w:val="de-DE" w:eastAsia="en-ID"/>
        </w:rPr>
        <w:t>academic engagement</w:t>
      </w:r>
      <w:r w:rsidRPr="006149F6">
        <w:rPr>
          <w:color w:val="000000"/>
          <w:sz w:val="20"/>
          <w:szCs w:val="20"/>
          <w:lang w:val="de-DE" w:eastAsia="en-ID"/>
        </w:rPr>
        <w:t xml:space="preserve"> merupakan hasil dari interaksi faktor individu dan kontekstual mahasiswa </w:t>
      </w:r>
      <w:r w:rsidR="005A792D">
        <w:rPr>
          <w:color w:val="000000"/>
          <w:sz w:val="20"/>
          <w:szCs w:val="20"/>
          <w:lang w:val="de-DE" w:eastAsia="en-ID"/>
        </w:rPr>
        <w:fldChar w:fldCharType="begin"/>
      </w:r>
      <w:r w:rsidR="003B2C7F">
        <w:rPr>
          <w:color w:val="000000"/>
          <w:sz w:val="20"/>
          <w:szCs w:val="20"/>
          <w:lang w:val="de-DE" w:eastAsia="en-ID"/>
        </w:rPr>
        <w:instrText xml:space="preserve"> ADDIN ZOTERO_ITEM CSL_CITATION {"citationID":"oTOknNHo","properties":{"formattedCitation":"[3]","plainCitation":"[3]","noteIndex":0},"citationItems":[{"id":22,"uris":["http://zotero.org/users/local/jXq9zrRb/items/CLWY6MQD"],"itemData":{"id":22,"type":"article-journal","container-title":"Review of Educational Research","issue":"1","language":"en","page":"59-109","source":"Zotero","title":"School Engagement: Potential of the Concept, State of the Evidence","URL":"http://www.jstor.org/stable/3516061","volume":"74","author":[{"family":"Fredricks","given":"Jennifer A."},{"family":"Blumenfeld","given":"Phyllis C."},{"family":"Paris","given":"Alison H."}],"issued":{"date-parts":[["2004"]]}}}],"schema":"https://github.com/citation-style-language/schema/raw/master/csl-citation.json"} </w:instrText>
      </w:r>
      <w:r w:rsidR="005A792D">
        <w:rPr>
          <w:color w:val="000000"/>
          <w:sz w:val="20"/>
          <w:szCs w:val="20"/>
          <w:lang w:val="de-DE" w:eastAsia="en-ID"/>
        </w:rPr>
        <w:fldChar w:fldCharType="separate"/>
      </w:r>
      <w:r w:rsidR="005A792D" w:rsidRPr="005A792D">
        <w:rPr>
          <w:sz w:val="20"/>
        </w:rPr>
        <w:t>[3]</w:t>
      </w:r>
      <w:r w:rsidR="005A792D">
        <w:rPr>
          <w:color w:val="000000"/>
          <w:sz w:val="20"/>
          <w:szCs w:val="20"/>
          <w:lang w:val="de-DE" w:eastAsia="en-ID"/>
        </w:rPr>
        <w:fldChar w:fldCharType="end"/>
      </w:r>
      <w:r w:rsidR="005A792D">
        <w:rPr>
          <w:color w:val="000000"/>
          <w:sz w:val="20"/>
          <w:szCs w:val="20"/>
          <w:lang w:val="de-DE" w:eastAsia="en-ID"/>
        </w:rPr>
        <w:t xml:space="preserve">, </w:t>
      </w:r>
      <w:r w:rsidR="005A792D">
        <w:rPr>
          <w:color w:val="000000"/>
          <w:sz w:val="20"/>
          <w:szCs w:val="20"/>
          <w:lang w:val="de-DE" w:eastAsia="en-ID"/>
        </w:rPr>
        <w:fldChar w:fldCharType="begin"/>
      </w:r>
      <w:r w:rsidR="005A792D">
        <w:rPr>
          <w:color w:val="000000"/>
          <w:sz w:val="20"/>
          <w:szCs w:val="20"/>
          <w:lang w:val="de-DE" w:eastAsia="en-ID"/>
        </w:rPr>
        <w:instrText xml:space="preserve"> ADDIN ZOTERO_ITEM CSL_CITATION {"citationID":"bhVpO11U","properties":{"formattedCitation":"[6]","plainCitation":"[6]","noteIndex":0},"citationItems":[{"id":73,"uris":["http://zotero.org/users/local/jXq9zrRb/items/WLPCVJRV"],"itemData":{"id":73,"type":"article-journal","abstract":"The distance learning system is one of the Indonesian government's efforts to prevent the spread of the Covid-19. This learning system is also used in higher education. In practice, students as one of the actors in education are required to stay involved in learning well. Various challenges and barriers in learning activity can cause the emergence of academic stress. Previous studies have shown conflicting results regarding the relationship between academic stress and online student engagement. Therefore, the aim of this study is to examine the relationship between academic stress and online student engagement on students of Jakarta State University who are doing a distance learning (N=50). The study used a quantitative method with a correlational study. The sampling technique used is purposive sampling. Data were collected using Dixson’s Online Student Engagement Scale (OSE) and Gadzella’s Student-life Stress Inventory (SSI). The result of data analysis showed the value of correlation coefficient -0,301, p = 0,034 (p&lt;0,05). It can be concluded that there is a negative relationship between academic stress and online student engagement which means that the higher online student engagement, the lower academic stress on college students.","container-title":"Risenologi","DOI":"10.47028/j.risenologi.2021.61b.239","ISSN":"2720-9571, 2502-5643","issue":"1b","language":"id","license":"https://creativecommons.org/licenses/by/4.0","note":"publisher: Kelompok Peneliti Muda Universitas Negeri Jakarta","page":"18-24","source":"Crossref","title":"Hubungan Stres Akademik dengan Online Student Engagement pada Mahasiswa Universitas Negeri Jakarta","URL":"https://www.ejurnal.kpmunj.org/index.php/risenologi/article/view/239","volume":"6","author":[{"family":"Nurrahma","given":"Anniza"},{"literal":"Yasmin Nabilah Khoirunisa"},{"literal":"Zuniyanti Khoiriyah"}],"accessed":{"date-parts":[["2025",7,17]]},"issued":{"date-parts":[["2021",10,25]]}}}],"schema":"https://github.com/citation-style-language/schema/raw/master/csl-citation.json"} </w:instrText>
      </w:r>
      <w:r w:rsidR="005A792D">
        <w:rPr>
          <w:color w:val="000000"/>
          <w:sz w:val="20"/>
          <w:szCs w:val="20"/>
          <w:lang w:val="de-DE" w:eastAsia="en-ID"/>
        </w:rPr>
        <w:fldChar w:fldCharType="separate"/>
      </w:r>
      <w:r w:rsidR="005A792D" w:rsidRPr="005A792D">
        <w:rPr>
          <w:sz w:val="20"/>
        </w:rPr>
        <w:t>[6]</w:t>
      </w:r>
      <w:r w:rsidR="005A792D">
        <w:rPr>
          <w:color w:val="000000"/>
          <w:sz w:val="20"/>
          <w:szCs w:val="20"/>
          <w:lang w:val="de-DE" w:eastAsia="en-ID"/>
        </w:rPr>
        <w:fldChar w:fldCharType="end"/>
      </w:r>
      <w:r w:rsidR="005A792D">
        <w:rPr>
          <w:color w:val="000000"/>
          <w:sz w:val="20"/>
          <w:szCs w:val="20"/>
          <w:lang w:val="de-DE" w:eastAsia="en-ID"/>
        </w:rPr>
        <w:t>.</w:t>
      </w:r>
      <w:r w:rsidRPr="006149F6">
        <w:rPr>
          <w:color w:val="000000"/>
          <w:sz w:val="20"/>
          <w:szCs w:val="20"/>
          <w:lang w:val="de-DE" w:eastAsia="en-ID"/>
        </w:rPr>
        <w:t xml:space="preserve"> Oleh karena itu, upaya</w:t>
      </w:r>
      <w:r w:rsidRPr="006149F6">
        <w:t xml:space="preserve"> </w:t>
      </w:r>
      <w:r w:rsidRPr="006149F6">
        <w:rPr>
          <w:color w:val="000000"/>
          <w:sz w:val="20"/>
          <w:szCs w:val="20"/>
          <w:lang w:val="de-DE" w:eastAsia="en-ID"/>
        </w:rPr>
        <w:t xml:space="preserve">peningkatan </w:t>
      </w:r>
      <w:r w:rsidRPr="005A792D">
        <w:rPr>
          <w:i/>
          <w:iCs/>
          <w:color w:val="000000"/>
          <w:sz w:val="20"/>
          <w:szCs w:val="20"/>
          <w:lang w:val="de-DE" w:eastAsia="en-ID"/>
        </w:rPr>
        <w:t>academic engagement</w:t>
      </w:r>
      <w:r w:rsidRPr="006149F6">
        <w:rPr>
          <w:color w:val="000000"/>
          <w:sz w:val="20"/>
          <w:szCs w:val="20"/>
          <w:lang w:val="de-DE" w:eastAsia="en-ID"/>
        </w:rPr>
        <w:t xml:space="preserve"> perlu diarahkan tidak hanya pada pengurangan stres akademik, tetapi juga pada penguatan keterampilan manajemen waktu mahasiswa secara sistematis</w:t>
      </w:r>
      <w:r>
        <w:rPr>
          <w:color w:val="000000"/>
          <w:sz w:val="20"/>
          <w:szCs w:val="20"/>
          <w:lang w:val="de-DE" w:eastAsia="en-ID"/>
        </w:rPr>
        <w:t>.</w:t>
      </w:r>
    </w:p>
    <w:p w14:paraId="65316288" w14:textId="57F3A76B" w:rsidR="00B51E58" w:rsidRPr="003071A8" w:rsidRDefault="003071A8" w:rsidP="00813F8B">
      <w:pPr>
        <w:suppressAutoHyphens w:val="0"/>
        <w:jc w:val="both"/>
        <w:rPr>
          <w:color w:val="000000"/>
          <w:sz w:val="20"/>
          <w:szCs w:val="20"/>
          <w:lang w:val="en-ID" w:eastAsia="en-ID"/>
        </w:rPr>
      </w:pPr>
      <w:r>
        <w:rPr>
          <w:color w:val="000000"/>
          <w:sz w:val="20"/>
          <w:szCs w:val="20"/>
          <w:lang w:val="de-DE" w:eastAsia="en-ID"/>
        </w:rPr>
        <w:tab/>
      </w:r>
      <w:r w:rsidR="006149F6" w:rsidRPr="002E5DDD">
        <w:rPr>
          <w:color w:val="000000"/>
          <w:sz w:val="20"/>
          <w:szCs w:val="20"/>
          <w:lang w:val="de-DE" w:eastAsia="en-ID"/>
        </w:rPr>
        <w:t xml:space="preserve">Pada </w:t>
      </w:r>
      <w:r w:rsidR="00D4762A" w:rsidRPr="002E5DDD">
        <w:rPr>
          <w:color w:val="000000"/>
          <w:sz w:val="20"/>
          <w:szCs w:val="20"/>
          <w:lang w:val="de-DE" w:eastAsia="en-ID"/>
        </w:rPr>
        <w:t>penelitian</w:t>
      </w:r>
      <w:r w:rsidRPr="002E5DDD">
        <w:rPr>
          <w:color w:val="000000"/>
          <w:sz w:val="20"/>
          <w:szCs w:val="20"/>
          <w:lang w:val="de-DE" w:eastAsia="en-ID"/>
        </w:rPr>
        <w:t xml:space="preserve"> ini memiliki </w:t>
      </w:r>
      <w:r w:rsidR="006149F6" w:rsidRPr="002E5DDD">
        <w:rPr>
          <w:color w:val="000000"/>
          <w:sz w:val="20"/>
          <w:szCs w:val="20"/>
          <w:lang w:val="de-DE" w:eastAsia="en-ID"/>
        </w:rPr>
        <w:t>beb</w:t>
      </w:r>
      <w:r w:rsidR="009140AB" w:rsidRPr="002E5DDD">
        <w:rPr>
          <w:color w:val="000000"/>
          <w:sz w:val="20"/>
          <w:szCs w:val="20"/>
          <w:lang w:val="de-DE" w:eastAsia="en-ID"/>
        </w:rPr>
        <w:t>e</w:t>
      </w:r>
      <w:r w:rsidR="006149F6" w:rsidRPr="002E5DDD">
        <w:rPr>
          <w:color w:val="000000"/>
          <w:sz w:val="20"/>
          <w:szCs w:val="20"/>
          <w:lang w:val="de-DE" w:eastAsia="en-ID"/>
        </w:rPr>
        <w:t xml:space="preserve">rapa </w:t>
      </w:r>
      <w:r w:rsidRPr="002E5DDD">
        <w:rPr>
          <w:color w:val="000000"/>
          <w:sz w:val="20"/>
          <w:szCs w:val="20"/>
          <w:lang w:val="de-DE" w:eastAsia="en-ID"/>
        </w:rPr>
        <w:t>keterbatasan</w:t>
      </w:r>
      <w:r w:rsidRPr="003071A8">
        <w:rPr>
          <w:color w:val="000000"/>
          <w:sz w:val="20"/>
          <w:szCs w:val="20"/>
          <w:lang w:val="de-DE" w:eastAsia="en-ID"/>
        </w:rPr>
        <w:t xml:space="preserve">. </w:t>
      </w:r>
      <w:r w:rsidRPr="00225E89">
        <w:rPr>
          <w:color w:val="000000"/>
          <w:sz w:val="20"/>
          <w:szCs w:val="20"/>
          <w:lang w:val="de-DE" w:eastAsia="en-ID"/>
        </w:rPr>
        <w:t xml:space="preserve">Pertama, </w:t>
      </w:r>
      <w:r w:rsidR="00826AB6" w:rsidRPr="00225E89">
        <w:rPr>
          <w:color w:val="000000"/>
          <w:sz w:val="20"/>
          <w:szCs w:val="20"/>
          <w:lang w:val="de-DE" w:eastAsia="en-ID"/>
        </w:rPr>
        <w:t xml:space="preserve">desain </w:t>
      </w:r>
      <w:r w:rsidR="00826AB6" w:rsidRPr="00225E89">
        <w:rPr>
          <w:i/>
          <w:iCs/>
          <w:color w:val="000000"/>
          <w:sz w:val="20"/>
          <w:szCs w:val="20"/>
          <w:lang w:val="de-DE" w:eastAsia="en-ID"/>
        </w:rPr>
        <w:t>cross sectional</w:t>
      </w:r>
      <w:r w:rsidR="00826AB6" w:rsidRPr="00225E89">
        <w:rPr>
          <w:color w:val="000000"/>
          <w:sz w:val="20"/>
          <w:szCs w:val="20"/>
          <w:lang w:val="de-DE" w:eastAsia="en-ID"/>
        </w:rPr>
        <w:t xml:space="preserve"> </w:t>
      </w:r>
      <w:r w:rsidRPr="00225E89">
        <w:rPr>
          <w:color w:val="000000"/>
          <w:sz w:val="20"/>
          <w:szCs w:val="20"/>
          <w:lang w:val="de-DE" w:eastAsia="en-ID"/>
        </w:rPr>
        <w:t xml:space="preserve">hanya menggambarkan kondisi pada satu waktu sehingga tidak dapat menjelaskan </w:t>
      </w:r>
      <w:r w:rsidR="00826AB6" w:rsidRPr="00225E89">
        <w:rPr>
          <w:color w:val="000000"/>
          <w:sz w:val="20"/>
          <w:szCs w:val="20"/>
          <w:lang w:val="de-DE" w:eastAsia="en-ID"/>
        </w:rPr>
        <w:t xml:space="preserve">perubahan </w:t>
      </w:r>
      <w:r w:rsidR="00826AB6" w:rsidRPr="00225E89">
        <w:rPr>
          <w:i/>
          <w:iCs/>
          <w:color w:val="000000"/>
          <w:sz w:val="20"/>
          <w:szCs w:val="20"/>
          <w:lang w:val="de-DE" w:eastAsia="en-ID"/>
        </w:rPr>
        <w:t>academic engagement</w:t>
      </w:r>
      <w:r w:rsidR="00826AB6" w:rsidRPr="00225E89">
        <w:rPr>
          <w:color w:val="000000"/>
          <w:sz w:val="20"/>
          <w:szCs w:val="20"/>
          <w:lang w:val="de-DE" w:eastAsia="en-ID"/>
        </w:rPr>
        <w:t xml:space="preserve"> </w:t>
      </w:r>
      <w:r w:rsidRPr="00225E89">
        <w:rPr>
          <w:color w:val="000000"/>
          <w:sz w:val="20"/>
          <w:szCs w:val="20"/>
          <w:lang w:val="de-DE" w:eastAsia="en-ID"/>
        </w:rPr>
        <w:t xml:space="preserve">secara longitudinal. </w:t>
      </w:r>
      <w:r>
        <w:rPr>
          <w:color w:val="000000"/>
          <w:sz w:val="20"/>
          <w:szCs w:val="20"/>
          <w:lang w:val="en-ID" w:eastAsia="en-ID"/>
        </w:rPr>
        <w:t xml:space="preserve">Kedua, teknik </w:t>
      </w:r>
      <w:r w:rsidRPr="00514C6C">
        <w:rPr>
          <w:i/>
          <w:iCs/>
          <w:color w:val="000000"/>
          <w:sz w:val="20"/>
          <w:szCs w:val="20"/>
          <w:lang w:val="en-ID" w:eastAsia="en-ID"/>
        </w:rPr>
        <w:t>acidental sampling</w:t>
      </w:r>
      <w:r>
        <w:rPr>
          <w:color w:val="000000"/>
          <w:sz w:val="20"/>
          <w:szCs w:val="20"/>
          <w:lang w:val="en-ID" w:eastAsia="en-ID"/>
        </w:rPr>
        <w:t xml:space="preserve"> membatasi generalisasi hasil penelitian ke seluruh populasi mahasiswa. Ketiga, penelitian ini hanya melibatkan dua variabel prediktor, sehingga masih terdapat faktor lain seperti dukungan sosial, regulasi diri, dan motivasi belajar</w:t>
      </w:r>
      <w:r w:rsidR="00514C6C">
        <w:rPr>
          <w:color w:val="000000"/>
          <w:sz w:val="20"/>
          <w:szCs w:val="20"/>
          <w:lang w:val="en-ID" w:eastAsia="en-ID"/>
        </w:rPr>
        <w:t xml:space="preserve"> yang berpotensi mempengaruhi </w:t>
      </w:r>
      <w:r w:rsidR="00727911" w:rsidRPr="00514C6C">
        <w:rPr>
          <w:i/>
          <w:iCs/>
          <w:color w:val="000000"/>
          <w:sz w:val="20"/>
          <w:szCs w:val="20"/>
          <w:lang w:val="en-ID" w:eastAsia="en-ID"/>
        </w:rPr>
        <w:t>academic engagement</w:t>
      </w:r>
      <w:r w:rsidR="00727911">
        <w:rPr>
          <w:color w:val="000000"/>
          <w:sz w:val="20"/>
          <w:szCs w:val="20"/>
          <w:lang w:val="en-ID" w:eastAsia="en-ID"/>
        </w:rPr>
        <w:t xml:space="preserve"> </w:t>
      </w:r>
      <w:r w:rsidR="00514C6C">
        <w:rPr>
          <w:color w:val="000000"/>
          <w:sz w:val="20"/>
          <w:szCs w:val="20"/>
          <w:lang w:val="en-ID" w:eastAsia="en-ID"/>
        </w:rPr>
        <w:t>namun belum diteliti</w:t>
      </w:r>
      <w:r w:rsidR="006B2A99">
        <w:rPr>
          <w:color w:val="000000"/>
          <w:sz w:val="20"/>
          <w:szCs w:val="20"/>
          <w:lang w:val="en-ID" w:eastAsia="en-ID"/>
        </w:rPr>
        <w:t xml:space="preserve"> </w:t>
      </w:r>
      <w:r w:rsidR="00A16238">
        <w:rPr>
          <w:color w:val="000000"/>
          <w:sz w:val="20"/>
          <w:szCs w:val="20"/>
          <w:lang w:val="en-ID" w:eastAsia="en-ID"/>
        </w:rPr>
        <w:fldChar w:fldCharType="begin"/>
      </w:r>
      <w:r w:rsidR="003B2C7F">
        <w:rPr>
          <w:color w:val="000000"/>
          <w:sz w:val="20"/>
          <w:szCs w:val="20"/>
          <w:lang w:val="en-ID" w:eastAsia="en-ID"/>
        </w:rPr>
        <w:instrText xml:space="preserve"> ADDIN ZOTERO_ITEM CSL_CITATION {"citationID":"CfcmQ2qc","properties":{"formattedCitation":"[3]","plainCitation":"[3]","noteIndex":0},"citationItems":[{"id":22,"uris":["http://zotero.org/users/local/jXq9zrRb/items/CLWY6MQD"],"itemData":{"id":22,"type":"article-journal","container-title":"Review of Educational Research","issue":"1","language":"en","page":"59-109","source":"Zotero","title":"School Engagement: Potential of the Concept, State of the Evidence","URL":"http://www.jstor.org/stable/3516061","volume":"74","author":[{"family":"Fredricks","given":"Jennifer A."},{"family":"Blumenfeld","given":"Phyllis C."},{"family":"Paris","given":"Alison H."}],"issued":{"date-parts":[["2004"]]}}}],"schema":"https://github.com/citation-style-language/schema/raw/master/csl-citation.json"} </w:instrText>
      </w:r>
      <w:r w:rsidR="00A16238">
        <w:rPr>
          <w:color w:val="000000"/>
          <w:sz w:val="20"/>
          <w:szCs w:val="20"/>
          <w:lang w:val="en-ID" w:eastAsia="en-ID"/>
        </w:rPr>
        <w:fldChar w:fldCharType="separate"/>
      </w:r>
      <w:r w:rsidR="00A16238" w:rsidRPr="00A16238">
        <w:rPr>
          <w:sz w:val="20"/>
        </w:rPr>
        <w:t>[3]</w:t>
      </w:r>
      <w:r w:rsidR="00A16238">
        <w:rPr>
          <w:color w:val="000000"/>
          <w:sz w:val="20"/>
          <w:szCs w:val="20"/>
          <w:lang w:val="en-ID" w:eastAsia="en-ID"/>
        </w:rPr>
        <w:fldChar w:fldCharType="end"/>
      </w:r>
      <w:r w:rsidR="00A16238">
        <w:rPr>
          <w:color w:val="000000"/>
          <w:sz w:val="20"/>
          <w:szCs w:val="20"/>
          <w:lang w:val="en-ID" w:eastAsia="en-ID"/>
        </w:rPr>
        <w:t xml:space="preserve">, </w:t>
      </w:r>
      <w:r w:rsidR="00A16238">
        <w:rPr>
          <w:color w:val="000000"/>
          <w:sz w:val="20"/>
          <w:szCs w:val="20"/>
          <w:lang w:val="en-ID" w:eastAsia="en-ID"/>
        </w:rPr>
        <w:fldChar w:fldCharType="begin"/>
      </w:r>
      <w:r w:rsidR="00A16238">
        <w:rPr>
          <w:color w:val="000000"/>
          <w:sz w:val="20"/>
          <w:szCs w:val="20"/>
          <w:lang w:val="en-ID" w:eastAsia="en-ID"/>
        </w:rPr>
        <w:instrText xml:space="preserve"> ADDIN ZOTERO_ITEM CSL_CITATION {"citationID":"iHsc5q8z","properties":{"formattedCitation":"[6]","plainCitation":"[6]","noteIndex":0},"citationItems":[{"id":73,"uris":["http://zotero.org/users/local/jXq9zrRb/items/WLPCVJRV"],"itemData":{"id":73,"type":"article-journal","abstract":"The distance learning system is one of the Indonesian government's efforts to prevent the spread of the Covid-19. This learning system is also used in higher education. In practice, students as one of the actors in education are required to stay involved in learning well. Various challenges and barriers in learning activity can cause the emergence of academic stress. Previous studies have shown conflicting results regarding the relationship between academic stress and online student engagement. Therefore, the aim of this study is to examine the relationship between academic stress and online student engagement on students of Jakarta State University who are doing a distance learning (N=50). The study used a quantitative method with a correlational study. The sampling technique used is purposive sampling. Data were collected using Dixson’s Online Student Engagement Scale (OSE) and Gadzella’s Student-life Stress Inventory (SSI). The result of data analysis showed the value of correlation coefficient -0,301, p = 0,034 (p&lt;0,05). It can be concluded that there is a negative relationship between academic stress and online student engagement which means that the higher online student engagement, the lower academic stress on college students.","container-title":"Risenologi","DOI":"10.47028/j.risenologi.2021.61b.239","ISSN":"2720-9571, 2502-5643","issue":"1b","language":"id","license":"https://creativecommons.org/licenses/by/4.0","note":"publisher: Kelompok Peneliti Muda Universitas Negeri Jakarta","page":"18-24","source":"Crossref","title":"Hubungan Stres Akademik dengan Online Student Engagement pada Mahasiswa Universitas Negeri Jakarta","URL":"https://www.ejurnal.kpmunj.org/index.php/risenologi/article/view/239","volume":"6","author":[{"family":"Nurrahma","given":"Anniza"},{"literal":"Yasmin Nabilah Khoirunisa"},{"literal":"Zuniyanti Khoiriyah"}],"accessed":{"date-parts":[["2025",7,17]]},"issued":{"date-parts":[["2021",10,25]]}}}],"schema":"https://github.com/citation-style-language/schema/raw/master/csl-citation.json"} </w:instrText>
      </w:r>
      <w:r w:rsidR="00A16238">
        <w:rPr>
          <w:color w:val="000000"/>
          <w:sz w:val="20"/>
          <w:szCs w:val="20"/>
          <w:lang w:val="en-ID" w:eastAsia="en-ID"/>
        </w:rPr>
        <w:fldChar w:fldCharType="separate"/>
      </w:r>
      <w:r w:rsidR="00A16238" w:rsidRPr="00A16238">
        <w:rPr>
          <w:sz w:val="20"/>
        </w:rPr>
        <w:t>[6]</w:t>
      </w:r>
      <w:r w:rsidR="00A16238">
        <w:rPr>
          <w:color w:val="000000"/>
          <w:sz w:val="20"/>
          <w:szCs w:val="20"/>
          <w:lang w:val="en-ID" w:eastAsia="en-ID"/>
        </w:rPr>
        <w:fldChar w:fldCharType="end"/>
      </w:r>
      <w:r w:rsidR="00A16238">
        <w:rPr>
          <w:color w:val="000000"/>
          <w:sz w:val="20"/>
          <w:szCs w:val="20"/>
          <w:lang w:val="en-ID" w:eastAsia="en-ID"/>
        </w:rPr>
        <w:t>.</w:t>
      </w:r>
    </w:p>
    <w:p w14:paraId="0076119C" w14:textId="77777777" w:rsidR="00C22188" w:rsidRPr="003071A8" w:rsidRDefault="00C22188" w:rsidP="00813F8B">
      <w:pPr>
        <w:suppressAutoHyphens w:val="0"/>
        <w:jc w:val="both"/>
        <w:rPr>
          <w:color w:val="000000"/>
          <w:sz w:val="20"/>
          <w:szCs w:val="20"/>
          <w:lang w:val="en-ID" w:eastAsia="en-ID"/>
        </w:rPr>
      </w:pPr>
    </w:p>
    <w:p w14:paraId="7350AA94" w14:textId="47EA6139" w:rsidR="00945D93" w:rsidRDefault="00C22188" w:rsidP="00C22188">
      <w:pPr>
        <w:suppressAutoHyphens w:val="0"/>
        <w:jc w:val="center"/>
        <w:rPr>
          <w:b/>
          <w:bCs/>
          <w:color w:val="000000"/>
          <w:lang w:val="en-ID" w:eastAsia="en-ID"/>
        </w:rPr>
      </w:pPr>
      <w:r>
        <w:rPr>
          <w:b/>
          <w:bCs/>
          <w:color w:val="000000"/>
          <w:lang w:val="en-ID" w:eastAsia="en-ID"/>
        </w:rPr>
        <w:t xml:space="preserve">IV. </w:t>
      </w:r>
      <w:r w:rsidR="00945D93">
        <w:rPr>
          <w:b/>
          <w:bCs/>
          <w:color w:val="000000"/>
          <w:lang w:val="en-ID" w:eastAsia="en-ID"/>
        </w:rPr>
        <w:t>Kesimpulan</w:t>
      </w:r>
    </w:p>
    <w:p w14:paraId="4F639A8D" w14:textId="4ED83A3B" w:rsidR="00164B88" w:rsidRPr="001B6B71" w:rsidRDefault="000E27E7" w:rsidP="00BD663D">
      <w:pPr>
        <w:suppressAutoHyphens w:val="0"/>
        <w:spacing w:line="276" w:lineRule="auto"/>
        <w:jc w:val="both"/>
        <w:rPr>
          <w:color w:val="000000"/>
          <w:sz w:val="20"/>
          <w:szCs w:val="20"/>
          <w:lang w:val="en-ID" w:eastAsia="en-ID"/>
        </w:rPr>
      </w:pPr>
      <w:r>
        <w:rPr>
          <w:b/>
          <w:bCs/>
          <w:color w:val="000000"/>
          <w:lang w:val="en-ID" w:eastAsia="en-ID"/>
        </w:rPr>
        <w:tab/>
      </w:r>
      <w:r w:rsidRPr="000E27E7">
        <w:rPr>
          <w:color w:val="000000"/>
          <w:sz w:val="20"/>
          <w:szCs w:val="20"/>
          <w:lang w:val="en-ID" w:eastAsia="en-ID"/>
        </w:rPr>
        <w:t xml:space="preserve">Berdasarkan hasil </w:t>
      </w:r>
      <w:r>
        <w:rPr>
          <w:color w:val="000000"/>
          <w:sz w:val="20"/>
          <w:szCs w:val="20"/>
          <w:lang w:val="en-ID" w:eastAsia="en-ID"/>
        </w:rPr>
        <w:t xml:space="preserve">penelitian dan pembahasan yang telah dipaparkan, dapat disimpulkan bahwa stres akademik dan manajemen waktu memiliki peran penting dalam memengaruhi </w:t>
      </w:r>
      <w:r w:rsidR="00903811" w:rsidRPr="00903811">
        <w:rPr>
          <w:i/>
          <w:iCs/>
          <w:color w:val="000000"/>
          <w:sz w:val="20"/>
          <w:szCs w:val="20"/>
          <w:lang w:val="en-ID" w:eastAsia="en-ID"/>
        </w:rPr>
        <w:t>academic engagement</w:t>
      </w:r>
      <w:r w:rsidR="00903811">
        <w:rPr>
          <w:color w:val="000000"/>
          <w:sz w:val="20"/>
          <w:szCs w:val="20"/>
          <w:lang w:val="en-ID" w:eastAsia="en-ID"/>
        </w:rPr>
        <w:t xml:space="preserve"> </w:t>
      </w:r>
      <w:r>
        <w:rPr>
          <w:color w:val="000000"/>
          <w:sz w:val="20"/>
          <w:szCs w:val="20"/>
          <w:lang w:val="en-ID" w:eastAsia="en-ID"/>
        </w:rPr>
        <w:t xml:space="preserve">mahasiswa </w:t>
      </w:r>
      <w:r w:rsidR="00903811">
        <w:rPr>
          <w:color w:val="000000"/>
          <w:sz w:val="20"/>
          <w:szCs w:val="20"/>
          <w:lang w:val="en-ID" w:eastAsia="en-ID"/>
        </w:rPr>
        <w:t>Universitas Muhammadiyah Sidoarjo</w:t>
      </w:r>
      <w:r>
        <w:rPr>
          <w:color w:val="000000"/>
          <w:sz w:val="20"/>
          <w:szCs w:val="20"/>
          <w:lang w:val="en-ID" w:eastAsia="en-ID"/>
        </w:rPr>
        <w:t xml:space="preserve">. Hasil analisis regresi linier berganda menunjukan bahwa kedua variabel tersebut secara simultan berpengaruh signifikan terhadap </w:t>
      </w:r>
      <w:r w:rsidR="00903811" w:rsidRPr="00903811">
        <w:rPr>
          <w:i/>
          <w:iCs/>
          <w:color w:val="000000"/>
          <w:sz w:val="20"/>
          <w:szCs w:val="20"/>
          <w:lang w:val="en-ID" w:eastAsia="en-ID"/>
        </w:rPr>
        <w:t>academic engagement</w:t>
      </w:r>
      <w:r>
        <w:rPr>
          <w:color w:val="000000"/>
          <w:sz w:val="20"/>
          <w:szCs w:val="20"/>
          <w:lang w:val="en-ID" w:eastAsia="en-ID"/>
        </w:rPr>
        <w:t xml:space="preserve">, dengan kontribusi sebesar 44,3%, sedangkan 55,7% sisanya dipengaruhi oleh faktor lain di luar model penelitian. </w:t>
      </w:r>
      <w:r w:rsidR="001B6B71" w:rsidRPr="001B6B71">
        <w:rPr>
          <w:color w:val="000000"/>
          <w:sz w:val="20"/>
          <w:szCs w:val="20"/>
          <w:lang w:val="en-ID" w:eastAsia="en-ID"/>
        </w:rPr>
        <w:t>Temuan ini menunjukan bahwa partisipasi akademik mahasiswa adalah sebuah konstruk yang rumit dan dipengaruhi oleh sejumlah faktor psikologis dan kontekstual.</w:t>
      </w:r>
    </w:p>
    <w:p w14:paraId="70DA1FA2" w14:textId="5788493A" w:rsidR="00164B88" w:rsidRPr="00225E89" w:rsidRDefault="001B6B71" w:rsidP="00BD663D">
      <w:pPr>
        <w:suppressAutoHyphens w:val="0"/>
        <w:spacing w:line="276" w:lineRule="auto"/>
        <w:ind w:firstLine="720"/>
        <w:jc w:val="both"/>
        <w:rPr>
          <w:color w:val="000000"/>
          <w:sz w:val="20"/>
          <w:szCs w:val="20"/>
          <w:lang w:val="en-ID" w:eastAsia="en-ID"/>
        </w:rPr>
      </w:pPr>
      <w:r>
        <w:rPr>
          <w:color w:val="000000"/>
          <w:sz w:val="20"/>
          <w:szCs w:val="20"/>
          <w:lang w:val="en-ID" w:eastAsia="en-ID"/>
        </w:rPr>
        <w:t xml:space="preserve">Secara parsial, stres akademik ternyata memberikan dampak negatif yang signifikan terhadap </w:t>
      </w:r>
      <w:r w:rsidRPr="001B6B71">
        <w:rPr>
          <w:i/>
          <w:iCs/>
          <w:color w:val="000000"/>
          <w:sz w:val="20"/>
          <w:szCs w:val="20"/>
          <w:lang w:val="en-ID" w:eastAsia="en-ID"/>
        </w:rPr>
        <w:t>academic engagement</w:t>
      </w:r>
      <w:r>
        <w:rPr>
          <w:color w:val="000000"/>
          <w:sz w:val="20"/>
          <w:szCs w:val="20"/>
          <w:lang w:val="en-ID" w:eastAsia="en-ID"/>
        </w:rPr>
        <w:t>, yang berarti bahwa semakin besar tingkat stres akademik yang dialami oleh mahasiswa, maka semakin rendah keterlibatan mereka dalam kegiatan akademik. Stres akademik yang berlebihan dapat mengganggu konsentrasi, mengurangi semangat belajar, dan juga mengurangi keterlibatan emosional, kognitif, serta perilaku mahasiswa dalam proses pendidikan.</w:t>
      </w:r>
      <w:r w:rsidRPr="001B6B71">
        <w:rPr>
          <w:color w:val="000000"/>
          <w:sz w:val="20"/>
          <w:szCs w:val="20"/>
          <w:lang w:val="en-ID" w:eastAsia="en-ID"/>
        </w:rPr>
        <w:t xml:space="preserve"> Temuan</w:t>
      </w:r>
      <w:r w:rsidR="000E27E7" w:rsidRPr="001B6B71">
        <w:rPr>
          <w:color w:val="000000"/>
          <w:sz w:val="20"/>
          <w:szCs w:val="20"/>
          <w:lang w:val="en-ID" w:eastAsia="en-ID"/>
        </w:rPr>
        <w:t xml:space="preserve"> ini memperkuat pandangan bahwa stres</w:t>
      </w:r>
      <w:r w:rsidR="008D1C39" w:rsidRPr="001B6B71">
        <w:rPr>
          <w:color w:val="000000"/>
          <w:sz w:val="20"/>
          <w:szCs w:val="20"/>
          <w:lang w:val="en-ID" w:eastAsia="en-ID"/>
        </w:rPr>
        <w:t xml:space="preserve"> akademik merupakan faktor risiko yang dapat mengganggu kualitas </w:t>
      </w:r>
      <w:r w:rsidR="008D1C39" w:rsidRPr="001B6B71">
        <w:rPr>
          <w:i/>
          <w:iCs/>
          <w:color w:val="000000"/>
          <w:sz w:val="20"/>
          <w:szCs w:val="20"/>
          <w:lang w:val="en-ID" w:eastAsia="en-ID"/>
        </w:rPr>
        <w:t>academic engagement</w:t>
      </w:r>
      <w:r w:rsidR="008D1C39" w:rsidRPr="001B6B71">
        <w:rPr>
          <w:color w:val="000000"/>
          <w:sz w:val="20"/>
          <w:szCs w:val="20"/>
          <w:lang w:val="en-ID" w:eastAsia="en-ID"/>
        </w:rPr>
        <w:t xml:space="preserve"> mahasiswa.</w:t>
      </w:r>
      <w:r w:rsidR="00164B88" w:rsidRPr="001B6B71">
        <w:rPr>
          <w:color w:val="000000"/>
          <w:sz w:val="20"/>
          <w:szCs w:val="20"/>
          <w:lang w:val="en-ID" w:eastAsia="en-ID"/>
        </w:rPr>
        <w:t xml:space="preserve"> </w:t>
      </w:r>
      <w:r w:rsidR="008D1C39" w:rsidRPr="00225E89">
        <w:rPr>
          <w:color w:val="000000"/>
          <w:sz w:val="20"/>
          <w:szCs w:val="20"/>
          <w:lang w:val="en-ID" w:eastAsia="en-ID"/>
        </w:rPr>
        <w:t xml:space="preserve">Sebaliknya, manajemen waktu menunjukan pengaruh positif dan signifikan terhadap </w:t>
      </w:r>
      <w:r w:rsidR="008D1C39" w:rsidRPr="00225E89">
        <w:rPr>
          <w:i/>
          <w:iCs/>
          <w:color w:val="000000"/>
          <w:sz w:val="20"/>
          <w:szCs w:val="20"/>
          <w:lang w:val="en-ID" w:eastAsia="en-ID"/>
        </w:rPr>
        <w:t>academic engagement</w:t>
      </w:r>
      <w:r w:rsidR="008D1C39" w:rsidRPr="00225E89">
        <w:rPr>
          <w:color w:val="000000"/>
          <w:sz w:val="20"/>
          <w:szCs w:val="20"/>
          <w:lang w:val="en-ID" w:eastAsia="en-ID"/>
        </w:rPr>
        <w:t xml:space="preserve">. Mahasiswa yang memiliki kemampuan manajemen waktu yang baik cenderung mampu mengatur prioritas belajar, mengelola tuntutan akademik secara efektif, serta lebih aktif terlibat dalam kegiatan perkuliahan. </w:t>
      </w:r>
      <w:r w:rsidR="005768E0" w:rsidRPr="00225E89">
        <w:rPr>
          <w:color w:val="000000"/>
          <w:sz w:val="20"/>
          <w:szCs w:val="20"/>
          <w:lang w:val="en-ID" w:eastAsia="en-ID"/>
        </w:rPr>
        <w:t xml:space="preserve">Hal ini menunjukan bahwa pengelolaan waktu berfungsi sebagai elemen perlindungan yang membantu peningkatan </w:t>
      </w:r>
      <w:r w:rsidR="009B353D" w:rsidRPr="00225E89">
        <w:rPr>
          <w:i/>
          <w:iCs/>
          <w:color w:val="000000"/>
          <w:sz w:val="20"/>
          <w:szCs w:val="20"/>
          <w:lang w:val="en-ID" w:eastAsia="en-ID"/>
        </w:rPr>
        <w:t>academic engagement</w:t>
      </w:r>
      <w:r w:rsidR="009B353D" w:rsidRPr="00225E89">
        <w:rPr>
          <w:color w:val="000000"/>
          <w:sz w:val="20"/>
          <w:szCs w:val="20"/>
          <w:lang w:val="en-ID" w:eastAsia="en-ID"/>
        </w:rPr>
        <w:t xml:space="preserve"> mahasiswa</w:t>
      </w:r>
      <w:r w:rsidR="008D1C39" w:rsidRPr="00225E89">
        <w:rPr>
          <w:color w:val="000000"/>
          <w:sz w:val="20"/>
          <w:szCs w:val="20"/>
          <w:lang w:val="en-ID" w:eastAsia="en-ID"/>
        </w:rPr>
        <w:t>.</w:t>
      </w:r>
      <w:r w:rsidR="00E15991" w:rsidRPr="00225E89">
        <w:rPr>
          <w:color w:val="000000"/>
          <w:sz w:val="20"/>
          <w:szCs w:val="20"/>
          <w:lang w:val="en-ID" w:eastAsia="en-ID"/>
        </w:rPr>
        <w:t xml:space="preserve"> </w:t>
      </w:r>
    </w:p>
    <w:p w14:paraId="67727755" w14:textId="2EB0D517" w:rsidR="00A27AF5" w:rsidRPr="00225E89" w:rsidRDefault="009B353D" w:rsidP="00BD663D">
      <w:pPr>
        <w:suppressAutoHyphens w:val="0"/>
        <w:spacing w:line="276" w:lineRule="auto"/>
        <w:ind w:firstLine="720"/>
        <w:jc w:val="both"/>
        <w:rPr>
          <w:color w:val="000000"/>
          <w:sz w:val="20"/>
          <w:szCs w:val="20"/>
          <w:lang w:val="en-ID" w:eastAsia="en-ID"/>
        </w:rPr>
      </w:pPr>
      <w:r w:rsidRPr="00225E89">
        <w:rPr>
          <w:color w:val="000000"/>
          <w:sz w:val="20"/>
          <w:szCs w:val="20"/>
          <w:lang w:val="en-ID" w:eastAsia="en-ID"/>
        </w:rPr>
        <w:t xml:space="preserve">Penelitian selanjutnya diharapkan dapat menciptakan model studi dengan menambahkan variabel psikologis lainnya seperti pengaturan diri, kepercayaan diri, dukungan sosial, dan motivasi belajar untuk memperkaya analisis mengenai </w:t>
      </w:r>
      <w:r w:rsidRPr="00225E89">
        <w:rPr>
          <w:i/>
          <w:iCs/>
          <w:color w:val="000000"/>
          <w:sz w:val="20"/>
          <w:szCs w:val="20"/>
          <w:lang w:val="en-ID" w:eastAsia="en-ID"/>
        </w:rPr>
        <w:t>academic engagement</w:t>
      </w:r>
      <w:r w:rsidRPr="00225E89">
        <w:rPr>
          <w:color w:val="000000"/>
          <w:sz w:val="20"/>
          <w:szCs w:val="20"/>
          <w:lang w:val="en-ID" w:eastAsia="en-ID"/>
        </w:rPr>
        <w:t xml:space="preserve">. Di samping itu, penerapan desain longitudinal direkomendasikan agar bisa mengilustrasikan dinamika perubahan </w:t>
      </w:r>
      <w:r w:rsidRPr="00225E89">
        <w:rPr>
          <w:i/>
          <w:iCs/>
          <w:color w:val="000000"/>
          <w:sz w:val="20"/>
          <w:szCs w:val="20"/>
          <w:lang w:val="en-ID" w:eastAsia="en-ID"/>
        </w:rPr>
        <w:t>academic engagement</w:t>
      </w:r>
      <w:r w:rsidRPr="00225E89">
        <w:rPr>
          <w:color w:val="000000"/>
          <w:sz w:val="20"/>
          <w:szCs w:val="20"/>
          <w:lang w:val="en-ID" w:eastAsia="en-ID"/>
        </w:rPr>
        <w:t xml:space="preserve"> mahasiswa dengan lebih lengkap.</w:t>
      </w:r>
    </w:p>
    <w:p w14:paraId="6FC3AF83" w14:textId="1C534787" w:rsidR="00813F8B" w:rsidRPr="00225E89" w:rsidRDefault="009B353D" w:rsidP="00BD663D">
      <w:pPr>
        <w:suppressAutoHyphens w:val="0"/>
        <w:spacing w:line="276" w:lineRule="auto"/>
        <w:ind w:firstLine="720"/>
        <w:jc w:val="both"/>
        <w:rPr>
          <w:color w:val="000000"/>
          <w:sz w:val="20"/>
          <w:szCs w:val="20"/>
          <w:lang w:val="en-ID" w:eastAsia="en-ID"/>
        </w:rPr>
      </w:pPr>
      <w:r w:rsidRPr="00225E89">
        <w:rPr>
          <w:color w:val="000000"/>
          <w:sz w:val="20"/>
          <w:szCs w:val="20"/>
          <w:lang w:val="en-ID" w:eastAsia="en-ID"/>
        </w:rPr>
        <w:t xml:space="preserve">Hails kategorisasi </w:t>
      </w:r>
      <w:r w:rsidRPr="00225E89">
        <w:rPr>
          <w:i/>
          <w:iCs/>
          <w:color w:val="000000"/>
          <w:sz w:val="20"/>
          <w:szCs w:val="20"/>
          <w:lang w:val="en-ID" w:eastAsia="en-ID"/>
        </w:rPr>
        <w:t>academic engagement</w:t>
      </w:r>
      <w:r w:rsidRPr="00225E89">
        <w:rPr>
          <w:color w:val="000000"/>
          <w:sz w:val="20"/>
          <w:szCs w:val="20"/>
          <w:lang w:val="en-ID" w:eastAsia="en-ID"/>
        </w:rPr>
        <w:t xml:space="preserve"> menunjukan bahwa mayoritas mahasiswa berada dalam kategori sedang, yang menandakan bahwa meskipun </w:t>
      </w:r>
      <w:r w:rsidRPr="00225E89">
        <w:rPr>
          <w:i/>
          <w:iCs/>
          <w:color w:val="000000"/>
          <w:sz w:val="20"/>
          <w:szCs w:val="20"/>
          <w:lang w:val="en-ID" w:eastAsia="en-ID"/>
        </w:rPr>
        <w:t>academic engagement</w:t>
      </w:r>
      <w:r w:rsidRPr="00225E89">
        <w:rPr>
          <w:color w:val="000000"/>
          <w:sz w:val="20"/>
          <w:szCs w:val="20"/>
          <w:lang w:val="en-ID" w:eastAsia="en-ID"/>
        </w:rPr>
        <w:t xml:space="preserve"> mahasiswa umumnya cukup baik, masih ada proporsi mahasiswa dengan tingkat keterlibatan rendah yang perlu diperhatikan. Dengan demikian, dibutuhkan langkah strategis dari lembaga pendidikan untuk pendampingan mahasiswa yang berfokus pada pengelolaan stres akademik dan peningkatan keterampilan dalam manajemen waktu</w:t>
      </w:r>
      <w:r w:rsidR="00A27AF5" w:rsidRPr="00225E89">
        <w:rPr>
          <w:color w:val="000000"/>
          <w:sz w:val="20"/>
          <w:szCs w:val="20"/>
          <w:lang w:val="en-ID" w:eastAsia="en-ID"/>
        </w:rPr>
        <w:t xml:space="preserve">. Bagi mahasiswa, penelitian ini diharapkan dapat meningkatkan kesadaran akan pentingnya mengelola stres dan waktu secara efektif untuk mendukung </w:t>
      </w:r>
      <w:r w:rsidR="00903811" w:rsidRPr="00225E89">
        <w:rPr>
          <w:i/>
          <w:iCs/>
          <w:color w:val="000000"/>
          <w:sz w:val="20"/>
          <w:szCs w:val="20"/>
          <w:lang w:val="en-ID" w:eastAsia="en-ID"/>
        </w:rPr>
        <w:t>academic engagement</w:t>
      </w:r>
      <w:r w:rsidR="00A27AF5" w:rsidRPr="00225E89">
        <w:rPr>
          <w:color w:val="000000"/>
          <w:sz w:val="20"/>
          <w:szCs w:val="20"/>
          <w:lang w:val="en-ID" w:eastAsia="en-ID"/>
        </w:rPr>
        <w:t xml:space="preserve">. Bagi dosen dan tenaga kependidikan, hasil penelitian ini dapat menjadi bahan pertimbangan dalam menciptakan lingkungan pembelajaran yang mendukung kesejahteraan psikologis dan </w:t>
      </w:r>
      <w:r w:rsidR="00BD663D" w:rsidRPr="00225E89">
        <w:rPr>
          <w:i/>
          <w:iCs/>
          <w:color w:val="000000"/>
          <w:sz w:val="20"/>
          <w:szCs w:val="20"/>
          <w:lang w:val="en-ID" w:eastAsia="en-ID"/>
        </w:rPr>
        <w:t>academic engagement</w:t>
      </w:r>
      <w:r w:rsidR="00A27AF5" w:rsidRPr="00225E89">
        <w:rPr>
          <w:color w:val="000000"/>
          <w:sz w:val="20"/>
          <w:szCs w:val="20"/>
          <w:lang w:val="en-ID" w:eastAsia="en-ID"/>
        </w:rPr>
        <w:t>.</w:t>
      </w:r>
    </w:p>
    <w:p w14:paraId="13E7F6FB" w14:textId="5B2970F4" w:rsidR="00F65C65" w:rsidRPr="00B766AD" w:rsidRDefault="00000000" w:rsidP="00B766AD">
      <w:pPr>
        <w:pStyle w:val="Heading1"/>
        <w:tabs>
          <w:tab w:val="left" w:pos="0"/>
        </w:tabs>
        <w:rPr>
          <w:sz w:val="24"/>
          <w:szCs w:val="24"/>
        </w:rPr>
      </w:pPr>
      <w:r>
        <w:rPr>
          <w:sz w:val="24"/>
          <w:szCs w:val="24"/>
        </w:rPr>
        <w:t>Referensi</w:t>
      </w:r>
    </w:p>
    <w:p w14:paraId="5108DB53" w14:textId="77777777" w:rsidR="00F95F04" w:rsidRPr="00F95F04" w:rsidRDefault="003B2C7F" w:rsidP="00225E89">
      <w:pPr>
        <w:pStyle w:val="Bibliography"/>
        <w:pBdr>
          <w:top w:val="nil"/>
        </w:pBdr>
        <w:jc w:val="both"/>
        <w:rPr>
          <w:sz w:val="20"/>
        </w:rPr>
      </w:pPr>
      <w:r>
        <w:rPr>
          <w:color w:val="000000"/>
          <w:sz w:val="20"/>
          <w:szCs w:val="20"/>
        </w:rPr>
        <w:fldChar w:fldCharType="begin"/>
      </w:r>
      <w:r>
        <w:rPr>
          <w:color w:val="000000"/>
          <w:sz w:val="20"/>
          <w:szCs w:val="20"/>
        </w:rPr>
        <w:instrText xml:space="preserve"> ADDIN ZOTERO_BIBL {"uncited":[],"omitted":[],"custom":[]} CSL_BIBLIOGRAPHY </w:instrText>
      </w:r>
      <w:r>
        <w:rPr>
          <w:color w:val="000000"/>
          <w:sz w:val="20"/>
          <w:szCs w:val="20"/>
        </w:rPr>
        <w:fldChar w:fldCharType="separate"/>
      </w:r>
      <w:r w:rsidR="00F95F04" w:rsidRPr="00F95F04">
        <w:rPr>
          <w:sz w:val="20"/>
        </w:rPr>
        <w:t>[1]</w:t>
      </w:r>
      <w:r w:rsidR="00F95F04" w:rsidRPr="00F95F04">
        <w:rPr>
          <w:sz w:val="20"/>
        </w:rPr>
        <w:tab/>
        <w:t xml:space="preserve">S. Hess and F. Tremblay, “Student Engagement and the Role of Technology,” </w:t>
      </w:r>
      <w:r w:rsidR="00F95F04" w:rsidRPr="00F95F04">
        <w:rPr>
          <w:i/>
          <w:iCs/>
          <w:sz w:val="20"/>
        </w:rPr>
        <w:t>Humans</w:t>
      </w:r>
      <w:r w:rsidR="00F95F04" w:rsidRPr="00F95F04">
        <w:rPr>
          <w:sz w:val="20"/>
        </w:rPr>
        <w:t>, vol. 4, no. 4, pp. 351–370, Nov. 2024, doi: 10.3390/humans4040023.</w:t>
      </w:r>
    </w:p>
    <w:p w14:paraId="5BD2CEE0" w14:textId="77777777" w:rsidR="00F95F04" w:rsidRPr="00F95F04" w:rsidRDefault="00F95F04" w:rsidP="00225E89">
      <w:pPr>
        <w:pStyle w:val="Bibliography"/>
        <w:pBdr>
          <w:top w:val="nil"/>
        </w:pBdr>
        <w:jc w:val="both"/>
        <w:rPr>
          <w:sz w:val="20"/>
        </w:rPr>
      </w:pPr>
      <w:r w:rsidRPr="00F95F04">
        <w:rPr>
          <w:sz w:val="20"/>
        </w:rPr>
        <w:t>[2]</w:t>
      </w:r>
      <w:r w:rsidRPr="00F95F04">
        <w:rPr>
          <w:sz w:val="20"/>
        </w:rPr>
        <w:tab/>
        <w:t xml:space="preserve">I. Qonita, T. H. Dahlan, and L. F. Damaianti, “Stres akademik sebagai mediator kontribusi konsep diri akademik terhadap keterlibatan mahasiswa dalam perkuliahan daring,” </w:t>
      </w:r>
      <w:r w:rsidRPr="00F95F04">
        <w:rPr>
          <w:i/>
          <w:iCs/>
          <w:sz w:val="20"/>
        </w:rPr>
        <w:t>Pers. Psikol. Indones.</w:t>
      </w:r>
      <w:r w:rsidRPr="00F95F04">
        <w:rPr>
          <w:sz w:val="20"/>
        </w:rPr>
        <w:t>, vol. 10, no. 1, pp. 119–132, June 2021, doi: 10.30996/persona.v10i1.4531.</w:t>
      </w:r>
    </w:p>
    <w:p w14:paraId="41574B68" w14:textId="783E380C" w:rsidR="00F95F04" w:rsidRPr="00F95F04" w:rsidRDefault="00F95F04" w:rsidP="00225E89">
      <w:pPr>
        <w:pStyle w:val="Bibliography"/>
        <w:pBdr>
          <w:top w:val="nil"/>
        </w:pBdr>
        <w:jc w:val="both"/>
        <w:rPr>
          <w:sz w:val="20"/>
        </w:rPr>
      </w:pPr>
      <w:r w:rsidRPr="00F95F04">
        <w:rPr>
          <w:sz w:val="20"/>
        </w:rPr>
        <w:t>[3]</w:t>
      </w:r>
      <w:r w:rsidRPr="00F95F04">
        <w:rPr>
          <w:sz w:val="20"/>
        </w:rPr>
        <w:tab/>
        <w:t xml:space="preserve">J. A. Fredricks, P. C. Blumenfeld, and A. H. Paris, “School Engagement: Potential of the Concept, State of the Evidence,” </w:t>
      </w:r>
      <w:r w:rsidRPr="00F95F04">
        <w:rPr>
          <w:i/>
          <w:iCs/>
          <w:sz w:val="20"/>
        </w:rPr>
        <w:t>Rev. Educ. Res.</w:t>
      </w:r>
      <w:r w:rsidRPr="00F95F04">
        <w:rPr>
          <w:sz w:val="20"/>
        </w:rPr>
        <w:t xml:space="preserve">, vol. 74, no. 1, pp. 59–109, 2004, [Online]. Available: </w:t>
      </w:r>
      <w:r w:rsidR="009D4DED">
        <w:rPr>
          <w:sz w:val="20"/>
        </w:rPr>
        <w:t xml:space="preserve">  </w:t>
      </w:r>
      <w:r w:rsidRPr="00F95F04">
        <w:rPr>
          <w:sz w:val="20"/>
        </w:rPr>
        <w:t>http://www.jstor.org/stable/3516061</w:t>
      </w:r>
    </w:p>
    <w:p w14:paraId="4CF49B10" w14:textId="77777777" w:rsidR="00F95F04" w:rsidRPr="00F95F04" w:rsidRDefault="00F95F04" w:rsidP="00225E89">
      <w:pPr>
        <w:pStyle w:val="Bibliography"/>
        <w:pBdr>
          <w:top w:val="nil"/>
        </w:pBdr>
        <w:jc w:val="both"/>
        <w:rPr>
          <w:sz w:val="20"/>
        </w:rPr>
      </w:pPr>
      <w:r w:rsidRPr="00F95F04">
        <w:rPr>
          <w:sz w:val="20"/>
        </w:rPr>
        <w:lastRenderedPageBreak/>
        <w:t>[4]</w:t>
      </w:r>
      <w:r w:rsidRPr="00F95F04">
        <w:rPr>
          <w:sz w:val="20"/>
        </w:rPr>
        <w:tab/>
        <w:t xml:space="preserve">R. N. T. Kusyanti, “Hubungan Antara Stres Akademik dan Student Engagement Siswa SMA pada Masa Pandemi Covid-19,” </w:t>
      </w:r>
      <w:r w:rsidRPr="00F95F04">
        <w:rPr>
          <w:i/>
          <w:iCs/>
          <w:sz w:val="20"/>
        </w:rPr>
        <w:t>Ideguru J. Karya Ilm. Guru</w:t>
      </w:r>
      <w:r w:rsidRPr="00F95F04">
        <w:rPr>
          <w:sz w:val="20"/>
        </w:rPr>
        <w:t>, vol. 6, no. 3, Sept. 2021, doi: 10.51169/ideguru.v6i3.276.</w:t>
      </w:r>
    </w:p>
    <w:p w14:paraId="5EED9D30" w14:textId="77777777" w:rsidR="00F95F04" w:rsidRPr="00F95F04" w:rsidRDefault="00F95F04" w:rsidP="00225E89">
      <w:pPr>
        <w:pStyle w:val="Bibliography"/>
        <w:pBdr>
          <w:top w:val="nil"/>
        </w:pBdr>
        <w:jc w:val="both"/>
        <w:rPr>
          <w:sz w:val="20"/>
        </w:rPr>
      </w:pPr>
      <w:r w:rsidRPr="00F95F04">
        <w:rPr>
          <w:sz w:val="20"/>
        </w:rPr>
        <w:t>[5]</w:t>
      </w:r>
      <w:r w:rsidRPr="00F95F04">
        <w:rPr>
          <w:sz w:val="20"/>
        </w:rPr>
        <w:tab/>
        <w:t xml:space="preserve">F. N. Awal and S. Kusdiyati, “Pengaruh Stres Akademik terhadap Online Student Engagement pada Mahasiswa di Jawa Barat,” </w:t>
      </w:r>
      <w:r w:rsidRPr="00F95F04">
        <w:rPr>
          <w:i/>
          <w:iCs/>
          <w:sz w:val="20"/>
        </w:rPr>
        <w:t>Bdg. Conf. Ser. Psychol. Sci.</w:t>
      </w:r>
      <w:r w:rsidRPr="00F95F04">
        <w:rPr>
          <w:sz w:val="20"/>
        </w:rPr>
        <w:t>, vol. 3, no. 1, Jan. 2023, doi: 10.29313/bcsps.v3i1.6679.</w:t>
      </w:r>
    </w:p>
    <w:p w14:paraId="5CB41540" w14:textId="77777777" w:rsidR="00F95F04" w:rsidRPr="00F95F04" w:rsidRDefault="00F95F04" w:rsidP="00225E89">
      <w:pPr>
        <w:pStyle w:val="Bibliography"/>
        <w:pBdr>
          <w:top w:val="nil"/>
        </w:pBdr>
        <w:jc w:val="both"/>
        <w:rPr>
          <w:sz w:val="20"/>
        </w:rPr>
      </w:pPr>
      <w:r w:rsidRPr="00F95F04">
        <w:rPr>
          <w:sz w:val="20"/>
        </w:rPr>
        <w:t>[6]</w:t>
      </w:r>
      <w:r w:rsidRPr="00F95F04">
        <w:rPr>
          <w:sz w:val="20"/>
        </w:rPr>
        <w:tab/>
        <w:t xml:space="preserve">A. Nurrahma, Yasmin Nabilah Khoirunisa, and Zuniyanti Khoiriyah, “Hubungan Stres Akademik dengan Online Student Engagement pada Mahasiswa Universitas Negeri Jakarta,” </w:t>
      </w:r>
      <w:r w:rsidRPr="00F95F04">
        <w:rPr>
          <w:i/>
          <w:iCs/>
          <w:sz w:val="20"/>
        </w:rPr>
        <w:t>Risenologi</w:t>
      </w:r>
      <w:r w:rsidRPr="00F95F04">
        <w:rPr>
          <w:sz w:val="20"/>
        </w:rPr>
        <w:t>, vol. 6, no. 1b, pp. 18–24, Oct. 2021, doi: 10.47028/j.risenologi.2021.61b.239.</w:t>
      </w:r>
    </w:p>
    <w:p w14:paraId="03A017CA" w14:textId="77777777" w:rsidR="00F95F04" w:rsidRPr="00F95F04" w:rsidRDefault="00F95F04" w:rsidP="00225E89">
      <w:pPr>
        <w:pStyle w:val="Bibliography"/>
        <w:pBdr>
          <w:top w:val="nil"/>
        </w:pBdr>
        <w:jc w:val="both"/>
        <w:rPr>
          <w:sz w:val="20"/>
        </w:rPr>
      </w:pPr>
      <w:r w:rsidRPr="00F95F04">
        <w:rPr>
          <w:sz w:val="20"/>
        </w:rPr>
        <w:t>[7]</w:t>
      </w:r>
      <w:r w:rsidRPr="00F95F04">
        <w:rPr>
          <w:sz w:val="20"/>
        </w:rPr>
        <w:tab/>
        <w:t xml:space="preserve">Y. Zhao and L. Yang, “Examining the relationship between perceived teacher support and students’ academic engagement in foreign language learning: Enjoyment and boredom as mediators,” </w:t>
      </w:r>
      <w:r w:rsidRPr="00F95F04">
        <w:rPr>
          <w:i/>
          <w:iCs/>
          <w:sz w:val="20"/>
        </w:rPr>
        <w:t>Front. Psychol.</w:t>
      </w:r>
      <w:r w:rsidRPr="00F95F04">
        <w:rPr>
          <w:sz w:val="20"/>
        </w:rPr>
        <w:t>, vol. 13, Sept. 2022, doi: 10.3389/fpsyg.2022.987554.</w:t>
      </w:r>
    </w:p>
    <w:p w14:paraId="2FBD4433" w14:textId="77777777" w:rsidR="00F95F04" w:rsidRPr="00F95F04" w:rsidRDefault="00F95F04" w:rsidP="00225E89">
      <w:pPr>
        <w:pStyle w:val="Bibliography"/>
        <w:pBdr>
          <w:top w:val="nil"/>
        </w:pBdr>
        <w:jc w:val="both"/>
        <w:rPr>
          <w:sz w:val="20"/>
        </w:rPr>
      </w:pPr>
      <w:r w:rsidRPr="00F95F04">
        <w:rPr>
          <w:sz w:val="20"/>
        </w:rPr>
        <w:t>[8]</w:t>
      </w:r>
      <w:r w:rsidRPr="00F95F04">
        <w:rPr>
          <w:sz w:val="20"/>
        </w:rPr>
        <w:tab/>
        <w:t xml:space="preserve">F. N. Kautsar and G. R. Affandi, “Influence of Self-Regulation and Time Management on Academic Stress in Final Students at Muhammadiyah University of Sidoarjo: Pengaruh Regulasi Diri Dan Manajemen Waktu Terhadap Stres Akademik Pada Mahasiswa Akhir Universitas Muhammadiyah Sidoarjo,” Aug. 12, 2024, </w:t>
      </w:r>
      <w:r w:rsidRPr="00F95F04">
        <w:rPr>
          <w:i/>
          <w:iCs/>
          <w:sz w:val="20"/>
        </w:rPr>
        <w:t>Universitas Muhammadiyah Sidoarjo</w:t>
      </w:r>
      <w:r w:rsidRPr="00F95F04">
        <w:rPr>
          <w:sz w:val="20"/>
        </w:rPr>
        <w:t>. doi: 10.21070/ups.5806.</w:t>
      </w:r>
    </w:p>
    <w:p w14:paraId="0AEE2BA0" w14:textId="77777777" w:rsidR="00F95F04" w:rsidRPr="00F95F04" w:rsidRDefault="00F95F04" w:rsidP="00225E89">
      <w:pPr>
        <w:pStyle w:val="Bibliography"/>
        <w:pBdr>
          <w:top w:val="nil"/>
        </w:pBdr>
        <w:jc w:val="both"/>
        <w:rPr>
          <w:sz w:val="20"/>
        </w:rPr>
      </w:pPr>
      <w:r w:rsidRPr="00F95F04">
        <w:rPr>
          <w:sz w:val="20"/>
        </w:rPr>
        <w:t>[9]</w:t>
      </w:r>
      <w:r w:rsidRPr="00F95F04">
        <w:rPr>
          <w:sz w:val="20"/>
        </w:rPr>
        <w:tab/>
        <w:t xml:space="preserve">M. Barseli, I. Ifdil, and L. Fitria, “Stress akademik akibat Covid-19,” </w:t>
      </w:r>
      <w:r w:rsidRPr="00F95F04">
        <w:rPr>
          <w:i/>
          <w:iCs/>
          <w:sz w:val="20"/>
        </w:rPr>
        <w:t>JPGI J. Penelit. Guru Indones.</w:t>
      </w:r>
      <w:r w:rsidRPr="00F95F04">
        <w:rPr>
          <w:sz w:val="20"/>
        </w:rPr>
        <w:t>, vol. 5, no. 2, p. 95, Sept. 2020, doi: 10.29210/02733jpgi0005.</w:t>
      </w:r>
    </w:p>
    <w:p w14:paraId="6E0C5D75" w14:textId="77777777" w:rsidR="00F95F04" w:rsidRPr="00F95F04" w:rsidRDefault="00F95F04" w:rsidP="00225E89">
      <w:pPr>
        <w:pStyle w:val="Bibliography"/>
        <w:pBdr>
          <w:top w:val="nil"/>
        </w:pBdr>
        <w:jc w:val="both"/>
        <w:rPr>
          <w:sz w:val="20"/>
        </w:rPr>
      </w:pPr>
      <w:r w:rsidRPr="00F95F04">
        <w:rPr>
          <w:sz w:val="20"/>
        </w:rPr>
        <w:t>[10]</w:t>
      </w:r>
      <w:r w:rsidRPr="00F95F04">
        <w:rPr>
          <w:sz w:val="20"/>
        </w:rPr>
        <w:tab/>
        <w:t xml:space="preserve">N. M. Yusuf and J. M. Yusuf, “Faktor-Faktor yang Mempengaruhi Stres Akademik,” </w:t>
      </w:r>
      <w:r w:rsidRPr="00F95F04">
        <w:rPr>
          <w:i/>
          <w:iCs/>
          <w:sz w:val="20"/>
        </w:rPr>
        <w:t>Psyche 165 J.</w:t>
      </w:r>
      <w:r w:rsidRPr="00F95F04">
        <w:rPr>
          <w:sz w:val="20"/>
        </w:rPr>
        <w:t>, pp. 235–239, Jan. 2020, doi: 10.35134/jpsy165.v13i2.84.</w:t>
      </w:r>
    </w:p>
    <w:p w14:paraId="6B6A4484" w14:textId="77777777" w:rsidR="00F95F04" w:rsidRPr="00F95F04" w:rsidRDefault="00F95F04" w:rsidP="00225E89">
      <w:pPr>
        <w:pStyle w:val="Bibliography"/>
        <w:pBdr>
          <w:top w:val="nil"/>
        </w:pBdr>
        <w:jc w:val="both"/>
        <w:rPr>
          <w:sz w:val="20"/>
        </w:rPr>
      </w:pPr>
      <w:r w:rsidRPr="00F95F04">
        <w:rPr>
          <w:sz w:val="20"/>
        </w:rPr>
        <w:t>[11]</w:t>
      </w:r>
      <w:r w:rsidRPr="00F95F04">
        <w:rPr>
          <w:sz w:val="20"/>
        </w:rPr>
        <w:tab/>
        <w:t xml:space="preserve">A. K. Ibrahim, S. J. Kelly, C. E. Adams, and C. Glazebrook, “A systematic review of studies of depression prevalence in university students,” </w:t>
      </w:r>
      <w:r w:rsidRPr="00F95F04">
        <w:rPr>
          <w:i/>
          <w:iCs/>
          <w:sz w:val="20"/>
        </w:rPr>
        <w:t>J. Psychiatr. Res.</w:t>
      </w:r>
      <w:r w:rsidRPr="00F95F04">
        <w:rPr>
          <w:sz w:val="20"/>
        </w:rPr>
        <w:t>, vol. 47, no. 3, pp. 391–400, Mar. 2013, doi: 10.1016/j.jpsychires.2012.11.015.</w:t>
      </w:r>
    </w:p>
    <w:p w14:paraId="66D37543" w14:textId="77777777" w:rsidR="00F95F04" w:rsidRPr="00F95F04" w:rsidRDefault="00F95F04" w:rsidP="00225E89">
      <w:pPr>
        <w:pStyle w:val="Bibliography"/>
        <w:pBdr>
          <w:top w:val="nil"/>
        </w:pBdr>
        <w:jc w:val="both"/>
        <w:rPr>
          <w:sz w:val="20"/>
        </w:rPr>
      </w:pPr>
      <w:r w:rsidRPr="00F95F04">
        <w:rPr>
          <w:sz w:val="20"/>
        </w:rPr>
        <w:t>[12]</w:t>
      </w:r>
      <w:r w:rsidRPr="00F95F04">
        <w:rPr>
          <w:sz w:val="20"/>
        </w:rPr>
        <w:tab/>
        <w:t xml:space="preserve">Epifania M. Ladapase and Anastasia Sona, “Gambaran Stres Akademik Pada Mahasiswa Universitas  Nusa Nipa Indonesia Di Maumere,” </w:t>
      </w:r>
      <w:r w:rsidRPr="00F95F04">
        <w:rPr>
          <w:i/>
          <w:iCs/>
          <w:sz w:val="20"/>
        </w:rPr>
        <w:t>Empower. J. Mhs. Psikol. Univ. Buana Perjuangan Karawang</w:t>
      </w:r>
      <w:r w:rsidRPr="00F95F04">
        <w:rPr>
          <w:sz w:val="20"/>
        </w:rPr>
        <w:t>, vol. 2, no. 2, pp. 42–47, Jan. 2023, doi: 10.36805/empowerment.v2i2.664.</w:t>
      </w:r>
    </w:p>
    <w:p w14:paraId="5946682D" w14:textId="77777777" w:rsidR="00F95F04" w:rsidRPr="00F95F04" w:rsidRDefault="00F95F04" w:rsidP="00225E89">
      <w:pPr>
        <w:pStyle w:val="Bibliography"/>
        <w:pBdr>
          <w:top w:val="nil"/>
        </w:pBdr>
        <w:jc w:val="both"/>
        <w:rPr>
          <w:sz w:val="20"/>
        </w:rPr>
      </w:pPr>
      <w:r w:rsidRPr="00F95F04">
        <w:rPr>
          <w:sz w:val="20"/>
        </w:rPr>
        <w:t>[13]</w:t>
      </w:r>
      <w:r w:rsidRPr="00F95F04">
        <w:rPr>
          <w:sz w:val="20"/>
        </w:rPr>
        <w:tab/>
        <w:t>N. Sari, “Dampak Stres Akademik terhadap Kesehatan Mental Mahasiswa,” vol. 01, no. 01.</w:t>
      </w:r>
    </w:p>
    <w:p w14:paraId="7D176235" w14:textId="77777777" w:rsidR="00F95F04" w:rsidRPr="00F95F04" w:rsidRDefault="00F95F04" w:rsidP="00225E89">
      <w:pPr>
        <w:pStyle w:val="Bibliography"/>
        <w:pBdr>
          <w:top w:val="nil"/>
        </w:pBdr>
        <w:jc w:val="both"/>
        <w:rPr>
          <w:sz w:val="20"/>
        </w:rPr>
      </w:pPr>
      <w:r w:rsidRPr="00F95F04">
        <w:rPr>
          <w:sz w:val="20"/>
        </w:rPr>
        <w:t>[14]</w:t>
      </w:r>
      <w:r w:rsidRPr="00F95F04">
        <w:rPr>
          <w:sz w:val="20"/>
        </w:rPr>
        <w:tab/>
        <w:t xml:space="preserve">Z. F. Amel, A. Matulessy, and S. Suhadianto, “Prokrastinasi akademik pada mahasiswa aktif berorganisasi: Bagaimana peran stres akademik dan manajemen waktu?,” </w:t>
      </w:r>
      <w:r w:rsidRPr="00F95F04">
        <w:rPr>
          <w:i/>
          <w:iCs/>
          <w:sz w:val="20"/>
        </w:rPr>
        <w:t>SUKMA J. Penelit. Psikol.</w:t>
      </w:r>
      <w:r w:rsidRPr="00F95F04">
        <w:rPr>
          <w:sz w:val="20"/>
        </w:rPr>
        <w:t>, vol. 2, no. 5, pp. 198–211, Dec. 2024, doi: 10.30996/sukma.v2i5.12404.</w:t>
      </w:r>
    </w:p>
    <w:p w14:paraId="051F7F9F" w14:textId="77777777" w:rsidR="00F95F04" w:rsidRPr="00F95F04" w:rsidRDefault="00F95F04" w:rsidP="00225E89">
      <w:pPr>
        <w:pStyle w:val="Bibliography"/>
        <w:pBdr>
          <w:top w:val="nil"/>
        </w:pBdr>
        <w:jc w:val="both"/>
        <w:rPr>
          <w:sz w:val="20"/>
        </w:rPr>
      </w:pPr>
      <w:r w:rsidRPr="00F95F04">
        <w:rPr>
          <w:sz w:val="20"/>
        </w:rPr>
        <w:t>[15]</w:t>
      </w:r>
      <w:r w:rsidRPr="00F95F04">
        <w:rPr>
          <w:sz w:val="20"/>
        </w:rPr>
        <w:tab/>
        <w:t xml:space="preserve">Y. Fu </w:t>
      </w:r>
      <w:r w:rsidRPr="00F95F04">
        <w:rPr>
          <w:i/>
          <w:iCs/>
          <w:sz w:val="20"/>
        </w:rPr>
        <w:t>et al.</w:t>
      </w:r>
      <w:r w:rsidRPr="00F95F04">
        <w:rPr>
          <w:sz w:val="20"/>
        </w:rPr>
        <w:t xml:space="preserve">, “Unlocking academic success: the impact of time management on college students’ study engagement,” </w:t>
      </w:r>
      <w:r w:rsidRPr="00F95F04">
        <w:rPr>
          <w:i/>
          <w:iCs/>
          <w:sz w:val="20"/>
        </w:rPr>
        <w:t>BMC Psychol.</w:t>
      </w:r>
      <w:r w:rsidRPr="00F95F04">
        <w:rPr>
          <w:sz w:val="20"/>
        </w:rPr>
        <w:t>, vol. 13, no. 1, p. 323, Apr. 2025, doi: 10.1186/s40359-025-02619-x.</w:t>
      </w:r>
    </w:p>
    <w:p w14:paraId="246FADB0" w14:textId="77777777" w:rsidR="00F95F04" w:rsidRPr="00F95F04" w:rsidRDefault="00F95F04" w:rsidP="00225E89">
      <w:pPr>
        <w:pStyle w:val="Bibliography"/>
        <w:pBdr>
          <w:top w:val="nil"/>
        </w:pBdr>
        <w:jc w:val="both"/>
        <w:rPr>
          <w:sz w:val="20"/>
        </w:rPr>
      </w:pPr>
      <w:r w:rsidRPr="00F95F04">
        <w:rPr>
          <w:sz w:val="20"/>
        </w:rPr>
        <w:t>[16]</w:t>
      </w:r>
      <w:r w:rsidRPr="00F95F04">
        <w:rPr>
          <w:sz w:val="20"/>
        </w:rPr>
        <w:tab/>
        <w:t xml:space="preserve">Meilisa Syelviani, “Pentingnya Manajemen Waktu Dalam Mencapai Efektivitas Bagi Mahasiswa (Studi Kasus Mahasiswa Program,” </w:t>
      </w:r>
      <w:r w:rsidRPr="00F95F04">
        <w:rPr>
          <w:i/>
          <w:iCs/>
          <w:sz w:val="20"/>
        </w:rPr>
        <w:t>J. Anal. Manaj.</w:t>
      </w:r>
      <w:r w:rsidRPr="00F95F04">
        <w:rPr>
          <w:sz w:val="20"/>
        </w:rPr>
        <w:t>, vol. 6, no. 1, pp. 66–75, June 2020, doi: 10.32520/jam.v6i1.1028.</w:t>
      </w:r>
    </w:p>
    <w:p w14:paraId="6B66F1E1" w14:textId="77777777" w:rsidR="00F95F04" w:rsidRPr="00F95F04" w:rsidRDefault="00F95F04" w:rsidP="00225E89">
      <w:pPr>
        <w:pStyle w:val="Bibliography"/>
        <w:pBdr>
          <w:top w:val="nil"/>
        </w:pBdr>
        <w:jc w:val="both"/>
        <w:rPr>
          <w:sz w:val="20"/>
        </w:rPr>
      </w:pPr>
      <w:r w:rsidRPr="00F95F04">
        <w:rPr>
          <w:sz w:val="20"/>
        </w:rPr>
        <w:t>[17]</w:t>
      </w:r>
      <w:r w:rsidRPr="00F95F04">
        <w:rPr>
          <w:sz w:val="20"/>
        </w:rPr>
        <w:tab/>
        <w:t xml:space="preserve">B. Bunayah, “Manajemen Waktu Belajar Mahasiswa Selama Pembelajaran Jarak Jauh,” </w:t>
      </w:r>
      <w:r w:rsidRPr="00F95F04">
        <w:rPr>
          <w:i/>
          <w:iCs/>
          <w:sz w:val="20"/>
        </w:rPr>
        <w:t>J. Educ. Instr. JOEAI</w:t>
      </w:r>
      <w:r w:rsidRPr="00F95F04">
        <w:rPr>
          <w:sz w:val="20"/>
        </w:rPr>
        <w:t>, vol. 5, no. 1, pp. 31–40, Mar. 2022, doi: 10.31539/joeai.v5i1.3455.</w:t>
      </w:r>
    </w:p>
    <w:p w14:paraId="675A46BD" w14:textId="77777777" w:rsidR="00F95F04" w:rsidRPr="00F95F04" w:rsidRDefault="00F95F04" w:rsidP="00225E89">
      <w:pPr>
        <w:pStyle w:val="Bibliography"/>
        <w:pBdr>
          <w:top w:val="nil"/>
        </w:pBdr>
        <w:jc w:val="both"/>
        <w:rPr>
          <w:sz w:val="20"/>
        </w:rPr>
      </w:pPr>
      <w:r w:rsidRPr="00F95F04">
        <w:rPr>
          <w:sz w:val="20"/>
        </w:rPr>
        <w:t>[18]</w:t>
      </w:r>
      <w:r w:rsidRPr="00F95F04">
        <w:rPr>
          <w:sz w:val="20"/>
        </w:rPr>
        <w:tab/>
        <w:t>A. S. A. Khatib, “Time Management and Its Relation to Students’ Stress, Gender and Academic Achievement among Sample of Students at Al Ain University of Science and Technology, UAE,” vol. 4, no. 5, 2014.</w:t>
      </w:r>
    </w:p>
    <w:p w14:paraId="0D58A032" w14:textId="77777777" w:rsidR="00F95F04" w:rsidRPr="00F95F04" w:rsidRDefault="00F95F04" w:rsidP="00225E89">
      <w:pPr>
        <w:pStyle w:val="Bibliography"/>
        <w:pBdr>
          <w:top w:val="nil"/>
        </w:pBdr>
        <w:jc w:val="both"/>
        <w:rPr>
          <w:sz w:val="20"/>
        </w:rPr>
      </w:pPr>
      <w:r w:rsidRPr="00F95F04">
        <w:rPr>
          <w:sz w:val="20"/>
        </w:rPr>
        <w:t>[19]</w:t>
      </w:r>
      <w:r w:rsidRPr="00F95F04">
        <w:rPr>
          <w:sz w:val="20"/>
        </w:rPr>
        <w:tab/>
        <w:t xml:space="preserve">I. R. Ramadhani and E. Mastuti, “Hubungan antara Stres Akademik dengan Emotional Eating pada Mahasiswa,” </w:t>
      </w:r>
      <w:r w:rsidRPr="00F95F04">
        <w:rPr>
          <w:i/>
          <w:iCs/>
          <w:sz w:val="20"/>
        </w:rPr>
        <w:t>Bul. Ris. Psikol. Dan Kesehat. Ment. BRPKM</w:t>
      </w:r>
      <w:r w:rsidRPr="00F95F04">
        <w:rPr>
          <w:sz w:val="20"/>
        </w:rPr>
        <w:t>, vol. 2, no. 1, pp. 686–692, July 2022, doi: 10.20473/brpkm.v2i1.36545.</w:t>
      </w:r>
    </w:p>
    <w:p w14:paraId="1C066858" w14:textId="77777777" w:rsidR="00F95F04" w:rsidRPr="00F95F04" w:rsidRDefault="00F95F04" w:rsidP="00225E89">
      <w:pPr>
        <w:pStyle w:val="Bibliography"/>
        <w:pBdr>
          <w:top w:val="nil"/>
        </w:pBdr>
        <w:jc w:val="both"/>
        <w:rPr>
          <w:sz w:val="20"/>
        </w:rPr>
      </w:pPr>
      <w:r w:rsidRPr="00F95F04">
        <w:rPr>
          <w:sz w:val="20"/>
        </w:rPr>
        <w:t>[20]</w:t>
      </w:r>
      <w:r w:rsidRPr="00F95F04">
        <w:rPr>
          <w:sz w:val="20"/>
        </w:rPr>
        <w:tab/>
        <w:t>Y. P. Novianti, “Pengaruh manajemen waktu terhadap hasil belajar siswa kelas XII IPS pelajaran ekonomi MAN Kota Blitar”.</w:t>
      </w:r>
    </w:p>
    <w:p w14:paraId="3CDDCB11" w14:textId="77777777" w:rsidR="00F95F04" w:rsidRPr="00F95F04" w:rsidRDefault="00F95F04" w:rsidP="00225E89">
      <w:pPr>
        <w:pStyle w:val="Bibliography"/>
        <w:pBdr>
          <w:top w:val="nil"/>
        </w:pBdr>
        <w:jc w:val="both"/>
        <w:rPr>
          <w:sz w:val="20"/>
        </w:rPr>
      </w:pPr>
      <w:r w:rsidRPr="00F95F04">
        <w:rPr>
          <w:sz w:val="20"/>
        </w:rPr>
        <w:t>[21]</w:t>
      </w:r>
      <w:r w:rsidRPr="00F95F04">
        <w:rPr>
          <w:sz w:val="20"/>
        </w:rPr>
        <w:tab/>
        <w:t>A. T. Amanda, “Pengaruh Teacher Support Terhadap Academic Engagement Pada Siswa SMP,” Universitas Muhammadiyah Malang, 2024. [Online]. Available: https://eprints.umm.ac.id/id/eprint/11229</w:t>
      </w:r>
    </w:p>
    <w:p w14:paraId="23C40F83" w14:textId="77777777" w:rsidR="00F95F04" w:rsidRPr="00F95F04" w:rsidRDefault="00F95F04" w:rsidP="00225E89">
      <w:pPr>
        <w:pStyle w:val="Bibliography"/>
        <w:pBdr>
          <w:top w:val="nil"/>
        </w:pBdr>
        <w:jc w:val="both"/>
        <w:rPr>
          <w:sz w:val="20"/>
        </w:rPr>
      </w:pPr>
      <w:r w:rsidRPr="00F95F04">
        <w:rPr>
          <w:sz w:val="20"/>
        </w:rPr>
        <w:t>[22]</w:t>
      </w:r>
      <w:r w:rsidRPr="00F95F04">
        <w:rPr>
          <w:sz w:val="20"/>
        </w:rPr>
        <w:tab/>
        <w:t xml:space="preserve">R. N. T. Kusyanti, “Hubungan Antara Stres Akademik dan Student Engagement Siswa SMA pada Masa Pandemi Covid-19,” </w:t>
      </w:r>
      <w:r w:rsidRPr="00F95F04">
        <w:rPr>
          <w:i/>
          <w:iCs/>
          <w:sz w:val="20"/>
        </w:rPr>
        <w:t>Ideguru J. Karya Ilm. Guru</w:t>
      </w:r>
      <w:r w:rsidRPr="00F95F04">
        <w:rPr>
          <w:sz w:val="20"/>
        </w:rPr>
        <w:t>, vol. 6, no. 3, Sept. 2021, doi: 10.51169/ideguru.v6i3.276.</w:t>
      </w:r>
    </w:p>
    <w:p w14:paraId="2FA1D0F6" w14:textId="6FC9E427" w:rsidR="00F65C65" w:rsidRPr="00796D5E" w:rsidRDefault="00796D5E" w:rsidP="00796D5E">
      <w:pPr>
        <w:pBdr>
          <w:top w:val="nil"/>
          <w:left w:val="nil"/>
          <w:bottom w:val="nil"/>
          <w:right w:val="nil"/>
          <w:between w:val="nil"/>
        </w:pBdr>
        <w:spacing w:line="276" w:lineRule="auto"/>
        <w:jc w:val="both"/>
        <w:rPr>
          <w:color w:val="000000"/>
          <w:sz w:val="20"/>
          <w:szCs w:val="20"/>
        </w:rPr>
      </w:pPr>
      <w:r w:rsidRPr="00796D5E">
        <w:rPr>
          <w:noProof/>
          <w:sz w:val="20"/>
          <w:szCs w:val="20"/>
        </w:rPr>
        <mc:AlternateContent>
          <mc:Choice Requires="wps">
            <w:drawing>
              <wp:anchor distT="45720" distB="45720" distL="114300" distR="114300" simplePos="0" relativeHeight="251659264" behindDoc="0" locked="0" layoutInCell="1" allowOverlap="1" wp14:anchorId="6C084814" wp14:editId="7C310877">
                <wp:simplePos x="0" y="0"/>
                <wp:positionH relativeFrom="column">
                  <wp:posOffset>10160</wp:posOffset>
                </wp:positionH>
                <wp:positionV relativeFrom="paragraph">
                  <wp:posOffset>196850</wp:posOffset>
                </wp:positionV>
                <wp:extent cx="5958840" cy="601980"/>
                <wp:effectExtent l="0" t="0" r="22860" b="2667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8840" cy="601980"/>
                        </a:xfrm>
                        <a:prstGeom prst="rect">
                          <a:avLst/>
                        </a:prstGeom>
                        <a:solidFill>
                          <a:srgbClr val="FFFFFF"/>
                        </a:solidFill>
                        <a:ln w="9525">
                          <a:solidFill>
                            <a:srgbClr val="000000"/>
                          </a:solidFill>
                          <a:miter lim="800000"/>
                          <a:headEnd/>
                          <a:tailEnd/>
                        </a:ln>
                      </wps:spPr>
                      <wps:txbx>
                        <w:txbxContent>
                          <w:p w14:paraId="3E859229" w14:textId="77777777" w:rsidR="00796D5E" w:rsidRPr="00796D5E" w:rsidRDefault="00796D5E" w:rsidP="00796D5E">
                            <w:pPr>
                              <w:rPr>
                                <w:sz w:val="20"/>
                                <w:szCs w:val="20"/>
                              </w:rPr>
                            </w:pPr>
                            <w:r w:rsidRPr="00796D5E">
                              <w:rPr>
                                <w:b/>
                                <w:i/>
                                <w:sz w:val="20"/>
                                <w:szCs w:val="20"/>
                              </w:rPr>
                              <w:t>Conﬂict of Interest Statement:</w:t>
                            </w:r>
                          </w:p>
                          <w:p w14:paraId="2544F362" w14:textId="77777777" w:rsidR="00796D5E" w:rsidRPr="00796D5E" w:rsidRDefault="00796D5E" w:rsidP="00796D5E">
                            <w:pPr>
                              <w:rPr>
                                <w:sz w:val="20"/>
                                <w:szCs w:val="20"/>
                              </w:rPr>
                            </w:pPr>
                            <w:r w:rsidRPr="00796D5E">
                              <w:rPr>
                                <w:i/>
                                <w:sz w:val="20"/>
                                <w:szCs w:val="20"/>
                              </w:rPr>
                              <w:t>The author declares that the research was conducted in the absence of any commercial or ﬁnancial relationships that could be construed as a potential conﬂict of interest.</w:t>
                            </w:r>
                          </w:p>
                          <w:p w14:paraId="6139AAD3" w14:textId="77777777" w:rsidR="00796D5E" w:rsidRPr="00796D5E" w:rsidRDefault="00796D5E" w:rsidP="00796D5E">
                            <w:r w:rsidRPr="00796D5E">
                              <w:rPr>
                                <w:i/>
                              </w:rPr>
                              <w:t xml:space="preserve"> </w:t>
                            </w:r>
                          </w:p>
                          <w:p w14:paraId="07B12C32" w14:textId="07998838" w:rsidR="00796D5E" w:rsidRDefault="00796D5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C084814" id="_x0000_t202" coordsize="21600,21600" o:spt="202" path="m,l,21600r21600,l21600,xe">
                <v:stroke joinstyle="miter"/>
                <v:path gradientshapeok="t" o:connecttype="rect"/>
              </v:shapetype>
              <v:shape id="Text Box 2" o:spid="_x0000_s1026" type="#_x0000_t202" style="position:absolute;left:0;text-align:left;margin-left:.8pt;margin-top:15.5pt;width:469.2pt;height:47.4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">
                <v:textbox>
                  <w:txbxContent>
                    <w:p w14:paraId="3E859229" w14:textId="77777777" w:rsidR="00796D5E" w:rsidRPr="00796D5E" w:rsidRDefault="00796D5E" w:rsidP="00796D5E">
                      <w:pPr>
                        <w:rPr>
                          <w:sz w:val="20"/>
                          <w:szCs w:val="20"/>
                        </w:rPr>
                      </w:pPr>
                      <w:r w:rsidRPr="00796D5E">
                        <w:rPr>
                          <w:b/>
                          <w:i/>
                          <w:sz w:val="20"/>
                          <w:szCs w:val="20"/>
                        </w:rPr>
                        <w:t>Conﬂict of Interest Statement:</w:t>
                      </w:r>
                    </w:p>
                    <w:p w14:paraId="2544F362" w14:textId="77777777" w:rsidR="00796D5E" w:rsidRPr="00796D5E" w:rsidRDefault="00796D5E" w:rsidP="00796D5E">
                      <w:pPr>
                        <w:rPr>
                          <w:sz w:val="20"/>
                          <w:szCs w:val="20"/>
                        </w:rPr>
                      </w:pPr>
                      <w:r w:rsidRPr="00796D5E">
                        <w:rPr>
                          <w:i/>
                          <w:sz w:val="20"/>
                          <w:szCs w:val="20"/>
                        </w:rPr>
                        <w:t>The author declares that the research was conducted in the absence of any commercial or ﬁnancial relationships that could be construed as a potential conﬂict of interest.</w:t>
                      </w:r>
                    </w:p>
                    <w:p w14:paraId="6139AAD3" w14:textId="77777777" w:rsidR="00796D5E" w:rsidRPr="00796D5E" w:rsidRDefault="00796D5E" w:rsidP="00796D5E">
                      <w:r w:rsidRPr="00796D5E">
                        <w:rPr>
                          <w:i/>
                        </w:rPr>
                        <w:t xml:space="preserve"> </w:t>
                      </w:r>
                    </w:p>
                    <w:p w14:paraId="07B12C32" w14:textId="07998838" w:rsidR="00796D5E" w:rsidRDefault="00796D5E"/>
                  </w:txbxContent>
                </v:textbox>
                <w10:wrap type="square"/>
              </v:shape>
            </w:pict>
          </mc:Fallback>
        </mc:AlternateContent>
      </w:r>
      <w:r w:rsidR="003B2C7F">
        <w:rPr>
          <w:color w:val="000000"/>
          <w:sz w:val="20"/>
          <w:szCs w:val="20"/>
        </w:rPr>
        <w:fldChar w:fldCharType="end"/>
      </w:r>
    </w:p>
    <w:p w14:paraId="2A18A117" w14:textId="68BB5B97" w:rsidR="00F65C65" w:rsidRDefault="00DD4D6C" w:rsidP="00225E89">
      <w:pPr>
        <w:pBdr>
          <w:top w:val="nil"/>
          <w:left w:val="nil"/>
          <w:bottom w:val="nil"/>
          <w:right w:val="nil"/>
          <w:between w:val="nil"/>
        </w:pBdr>
        <w:tabs>
          <w:tab w:val="left" w:pos="5594"/>
        </w:tabs>
        <w:ind w:left="432" w:hanging="432"/>
        <w:jc w:val="both"/>
        <w:rPr>
          <w:color w:val="000000"/>
          <w:sz w:val="16"/>
          <w:szCs w:val="16"/>
        </w:rPr>
      </w:pPr>
      <w:r>
        <w:rPr>
          <w:color w:val="000000"/>
          <w:sz w:val="16"/>
          <w:szCs w:val="16"/>
        </w:rPr>
        <w:tab/>
      </w:r>
      <w:r>
        <w:rPr>
          <w:color w:val="000000"/>
          <w:sz w:val="16"/>
          <w:szCs w:val="16"/>
        </w:rPr>
        <w:tab/>
      </w:r>
    </w:p>
    <w:sectPr w:rsidR="00F65C65">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CCB96B" w14:textId="77777777" w:rsidR="00D71845" w:rsidRDefault="00D71845">
      <w:r>
        <w:separator/>
      </w:r>
    </w:p>
  </w:endnote>
  <w:endnote w:type="continuationSeparator" w:id="0">
    <w:p w14:paraId="6EBC40E6" w14:textId="77777777" w:rsidR="00D71845" w:rsidRDefault="00D718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4914CE51-48DA-46A1-ACB9-480C9DEEFE79}"/>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Times New Roman"/>
    <w:panose1 w:val="00000000000000000000"/>
    <w:charset w:val="00"/>
    <w:family w:val="roman"/>
    <w:notTrueType/>
    <w:pitch w:val="default"/>
  </w:font>
  <w:font w:name="Times">
    <w:panose1 w:val="02020603050405020304"/>
    <w:charset w:val="00"/>
    <w:family w:val="roman"/>
    <w:pitch w:val="variable"/>
    <w:sig w:usb0="E0002EFF" w:usb1="C000785B" w:usb2="00000009" w:usb3="00000000" w:csb0="000001FF" w:csb1="00000000"/>
    <w:embedRegular r:id="rId2" w:fontKey="{182FF8B0-53C4-4E9D-B19F-774F08F1FB1F}"/>
  </w:font>
  <w:font w:name="Cambria Math">
    <w:panose1 w:val="02040503050406030204"/>
    <w:charset w:val="00"/>
    <w:family w:val="roman"/>
    <w:pitch w:val="variable"/>
    <w:sig w:usb0="E00006FF" w:usb1="420024FF" w:usb2="02000000" w:usb3="00000000" w:csb0="0000019F" w:csb1="00000000"/>
    <w:embedItalic r:id="rId3" w:fontKey="{4CA511CB-9A3E-4C84-ADA4-48B4646F3169}"/>
  </w:font>
  <w:font w:name="Calibri">
    <w:panose1 w:val="020F0502020204030204"/>
    <w:charset w:val="00"/>
    <w:family w:val="swiss"/>
    <w:pitch w:val="variable"/>
    <w:sig w:usb0="E4002EFF" w:usb1="C200247B" w:usb2="00000009" w:usb3="00000000" w:csb0="000001FF" w:csb1="00000000"/>
    <w:embedRegular r:id="rId4" w:fontKey="{778CBBFE-7AEE-4160-A27C-9A6F30621D0B}"/>
  </w:font>
  <w:font w:name="Calibri Light">
    <w:panose1 w:val="020F0302020204030204"/>
    <w:charset w:val="00"/>
    <w:family w:val="swiss"/>
    <w:pitch w:val="variable"/>
    <w:sig w:usb0="E4002EFF" w:usb1="C200247B" w:usb2="00000009" w:usb3="00000000" w:csb0="000001FF" w:csb1="00000000"/>
    <w:embedRegular r:id="rId5" w:fontKey="{A9CE21DF-5C29-4654-A645-2078D3DE0F2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DE7245" w14:textId="77777777" w:rsidR="00456541" w:rsidRDefault="00456541" w:rsidP="00456541">
    <w:pPr>
      <w:jc w:val="center"/>
      <w:rPr>
        <w:sz w:val="14"/>
        <w:szCs w:val="14"/>
      </w:rPr>
    </w:pPr>
    <w:r>
      <w:rPr>
        <w:sz w:val="14"/>
        <w:szCs w:val="14"/>
      </w:rPr>
      <w:t>Copyright © Universitas Muhammadiyah Sidoarjo. This preprint is protected by copyright held by Universitas Muhammadiyah Sidoarjo and is distributed under the Creative Commons Attribution License (CC BY). Users may share, distribute, or reproduce the work as long as the original author(s) and copyright holder are credited, and the preprint server is cited per academic standards.</w:t>
    </w:r>
  </w:p>
  <w:p w14:paraId="3DD29CC7" w14:textId="77777777" w:rsidR="00456541" w:rsidRDefault="00456541" w:rsidP="00456541">
    <w:pPr>
      <w:jc w:val="center"/>
      <w:rPr>
        <w:sz w:val="14"/>
        <w:szCs w:val="14"/>
      </w:rPr>
    </w:pPr>
    <w:r>
      <w:rPr>
        <w:sz w:val="14"/>
        <w:szCs w:val="14"/>
      </w:rPr>
      <w:t>Authors retain the right to publish their work in academic journals where copyright remains with them. Any use, distribution, or reproduction that does not comply with these terms is not permitted.</w:t>
    </w:r>
  </w:p>
  <w:p w14:paraId="17523630" w14:textId="77777777" w:rsidR="00A61833" w:rsidRDefault="00A61833" w:rsidP="00456541">
    <w:pPr>
      <w:rPr>
        <w:sz w:val="14"/>
        <w:szCs w:val="14"/>
      </w:rPr>
    </w:pPr>
  </w:p>
  <w:p w14:paraId="34D96C92" w14:textId="51B9D2C4" w:rsidR="00A61833" w:rsidRDefault="00A61833">
    <w:pPr>
      <w:jc w:val="center"/>
      <w:rPr>
        <w:sz w:val="14"/>
        <w:szCs w:val="1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ACCE39" w14:textId="77777777" w:rsidR="00456541" w:rsidRDefault="00456541" w:rsidP="00456541">
    <w:pPr>
      <w:jc w:val="center"/>
      <w:rPr>
        <w:sz w:val="14"/>
        <w:szCs w:val="14"/>
      </w:rPr>
    </w:pPr>
    <w:r>
      <w:rPr>
        <w:sz w:val="14"/>
        <w:szCs w:val="14"/>
      </w:rPr>
      <w:t>Copyright © Universitas Muhammadiyah Sidoarjo. This preprint is protected by copyright held by Universitas Muhammadiyah Sidoarjo and is distributed under the Creative Commons Attribution License (CC BY). Users may share, distribute, or reproduce the work as long as the original author(s) and copyright holder are credited, and the preprint server is cited per academic standards.</w:t>
    </w:r>
  </w:p>
  <w:p w14:paraId="3D704E1A" w14:textId="77777777" w:rsidR="00456541" w:rsidRDefault="00456541" w:rsidP="00456541">
    <w:pPr>
      <w:jc w:val="center"/>
      <w:rPr>
        <w:sz w:val="14"/>
        <w:szCs w:val="14"/>
      </w:rPr>
    </w:pPr>
    <w:r>
      <w:rPr>
        <w:sz w:val="14"/>
        <w:szCs w:val="14"/>
      </w:rPr>
      <w:t>Authors retain the right to publish their work in academic journals where copyright remains with them. Any use, distribution, or reproduction that does not comply with these terms is not permitted.</w:t>
    </w:r>
  </w:p>
  <w:p w14:paraId="0B694B02" w14:textId="60D796BF" w:rsidR="00A61833" w:rsidRDefault="00A61833">
    <w:pPr>
      <w:ind w:left="432"/>
      <w:jc w:val="center"/>
      <w:rPr>
        <w:sz w:val="14"/>
        <w:szCs w:val="1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53B13A" w14:textId="77777777" w:rsidR="00456541" w:rsidRDefault="00456541" w:rsidP="00456541">
    <w:pPr>
      <w:jc w:val="center"/>
      <w:rPr>
        <w:sz w:val="14"/>
        <w:szCs w:val="14"/>
      </w:rPr>
    </w:pPr>
    <w:r>
      <w:rPr>
        <w:sz w:val="14"/>
        <w:szCs w:val="14"/>
      </w:rPr>
      <w:t>Copyright © Universitas Muhammadiyah Sidoarjo. This preprint is protected by copyright held by Universitas Muhammadiyah Sidoarjo and is distributed under the Creative Commons Attribution License (CC BY). Users may share, distribute, or reproduce the work as long as the original author(s) and copyright holder are credited, and the preprint server is cited per academic standards.</w:t>
    </w:r>
  </w:p>
  <w:p w14:paraId="06C2DC8F" w14:textId="77777777" w:rsidR="00456541" w:rsidRDefault="00456541" w:rsidP="00456541">
    <w:pPr>
      <w:jc w:val="center"/>
      <w:rPr>
        <w:sz w:val="14"/>
        <w:szCs w:val="14"/>
      </w:rPr>
    </w:pPr>
    <w:r>
      <w:rPr>
        <w:sz w:val="14"/>
        <w:szCs w:val="14"/>
      </w:rPr>
      <w:t>Authors retain the right to publish their work in academic journals where copyright remains with them. Any use, distribution, or reproduction that does not comply with these terms is not permitted.</w:t>
    </w:r>
  </w:p>
  <w:p w14:paraId="37500F4E" w14:textId="77777777" w:rsidR="00456541" w:rsidRDefault="00456541">
    <w:pPr>
      <w:ind w:left="432"/>
      <w:jc w:val="center"/>
      <w:rPr>
        <w:rFonts w:ascii="Times" w:eastAsia="Times" w:hAnsi="Times" w:cs="Times"/>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A36AF5" w14:textId="77777777" w:rsidR="00D71845" w:rsidRDefault="00D71845">
      <w:r>
        <w:separator/>
      </w:r>
    </w:p>
  </w:footnote>
  <w:footnote w:type="continuationSeparator" w:id="0">
    <w:p w14:paraId="2F18FA67" w14:textId="77777777" w:rsidR="00D71845" w:rsidRDefault="00D7184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F7F7F" w:themeColor="background1" w:themeShade="7F"/>
        <w:spacing w:val="60"/>
      </w:rPr>
      <w:id w:val="-1585455100"/>
      <w:docPartObj>
        <w:docPartGallery w:val="Page Numbers (Top of Page)"/>
        <w:docPartUnique/>
      </w:docPartObj>
    </w:sdtPr>
    <w:sdtEndPr>
      <w:rPr>
        <w:b/>
        <w:bCs/>
        <w:noProof/>
        <w:color w:val="auto"/>
        <w:spacing w:val="0"/>
      </w:rPr>
    </w:sdtEndPr>
    <w:sdtContent>
      <w:p w14:paraId="3B9875A2" w14:textId="03D65BF2" w:rsidR="00A61833" w:rsidRPr="00456541" w:rsidRDefault="00456541" w:rsidP="00456541">
        <w:pPr>
          <w:pStyle w:val="Header"/>
          <w:pBdr>
            <w:bottom w:val="single" w:sz="4" w:space="1" w:color="D9D9D9" w:themeColor="background1" w:themeShade="D9"/>
          </w:pBdr>
          <w:jc w:val="right"/>
          <w:rPr>
            <w:b/>
            <w:bCs/>
          </w:rPr>
        </w:pPr>
        <w:r>
          <w:rPr>
            <w:color w:val="7F7F7F" w:themeColor="background1" w:themeShade="7F"/>
            <w:spacing w:val="60"/>
          </w:rPr>
          <w:t>Page</w:t>
        </w:r>
        <w:r>
          <w:t xml:space="preserve"> | </w:t>
        </w:r>
        <w:r>
          <w:fldChar w:fldCharType="begin"/>
        </w:r>
        <w:r>
          <w:instrText xml:space="preserve"> PAGE   \* MERGEFORMAT </w:instrText>
        </w:r>
        <w:r>
          <w:fldChar w:fldCharType="separate"/>
        </w:r>
        <w:r>
          <w:rPr>
            <w:b/>
            <w:bCs/>
            <w:noProof/>
          </w:rPr>
          <w:t>2</w:t>
        </w:r>
        <w:r>
          <w:rPr>
            <w:b/>
            <w:bCs/>
            <w:noProof/>
          </w:rP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F7F7F" w:themeColor="background1" w:themeShade="7F"/>
        <w:spacing w:val="60"/>
      </w:rPr>
      <w:id w:val="-484788433"/>
      <w:docPartObj>
        <w:docPartGallery w:val="Page Numbers (Top of Page)"/>
        <w:docPartUnique/>
      </w:docPartObj>
    </w:sdtPr>
    <w:sdtEndPr>
      <w:rPr>
        <w:b/>
        <w:bCs/>
        <w:noProof/>
        <w:color w:val="auto"/>
        <w:spacing w:val="0"/>
      </w:rPr>
    </w:sdtEndPr>
    <w:sdtContent>
      <w:p w14:paraId="1C7010BE" w14:textId="769C1643" w:rsidR="00A61833" w:rsidRPr="00456541" w:rsidRDefault="00456541" w:rsidP="00456541">
        <w:pPr>
          <w:pStyle w:val="Header"/>
          <w:pBdr>
            <w:bottom w:val="single" w:sz="4" w:space="1" w:color="D9D9D9" w:themeColor="background1" w:themeShade="D9"/>
          </w:pBdr>
          <w:jc w:val="right"/>
          <w:rPr>
            <w:b/>
            <w:bCs/>
          </w:rPr>
        </w:pPr>
        <w:r>
          <w:rPr>
            <w:color w:val="7F7F7F" w:themeColor="background1" w:themeShade="7F"/>
            <w:spacing w:val="60"/>
          </w:rPr>
          <w:t>Page</w:t>
        </w:r>
        <w:r>
          <w:t xml:space="preserve"> | </w:t>
        </w:r>
        <w:r>
          <w:fldChar w:fldCharType="begin"/>
        </w:r>
        <w:r>
          <w:instrText xml:space="preserve"> PAGE   \* MERGEFORMAT </w:instrText>
        </w:r>
        <w:r>
          <w:fldChar w:fldCharType="separate"/>
        </w:r>
        <w:r>
          <w:rPr>
            <w:b/>
            <w:bCs/>
            <w:noProof/>
          </w:rPr>
          <w:t>2</w:t>
        </w:r>
        <w:r>
          <w:rPr>
            <w:b/>
            <w:bCs/>
            <w:noProof/>
          </w:rPr>
          <w:fldChar w:fldCharType="end"/>
        </w: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F7F7F" w:themeColor="background1" w:themeShade="7F"/>
        <w:spacing w:val="60"/>
      </w:rPr>
      <w:id w:val="-2089067536"/>
      <w:docPartObj>
        <w:docPartGallery w:val="Page Numbers (Top of Page)"/>
        <w:docPartUnique/>
      </w:docPartObj>
    </w:sdtPr>
    <w:sdtEndPr>
      <w:rPr>
        <w:b/>
        <w:bCs/>
        <w:noProof/>
        <w:color w:val="auto"/>
        <w:spacing w:val="0"/>
      </w:rPr>
    </w:sdtEndPr>
    <w:sdtContent>
      <w:p w14:paraId="5C3CDE50" w14:textId="04ADA885" w:rsidR="00456541" w:rsidRDefault="00456541">
        <w:pPr>
          <w:pStyle w:val="Header"/>
          <w:pBdr>
            <w:bottom w:val="single" w:sz="4" w:space="1" w:color="D9D9D9" w:themeColor="background1" w:themeShade="D9"/>
          </w:pBdr>
          <w:jc w:val="right"/>
          <w:rPr>
            <w:b/>
            <w:bCs/>
          </w:rPr>
        </w:pPr>
        <w:r>
          <w:rPr>
            <w:color w:val="7F7F7F" w:themeColor="background1" w:themeShade="7F"/>
            <w:spacing w:val="60"/>
          </w:rPr>
          <w:t>Page</w:t>
        </w:r>
        <w:r>
          <w:t xml:space="preserve"> | </w:t>
        </w:r>
        <w:r>
          <w:fldChar w:fldCharType="begin"/>
        </w:r>
        <w:r>
          <w:instrText xml:space="preserve"> PAGE   \* MERGEFORMAT </w:instrText>
        </w:r>
        <w:r>
          <w:fldChar w:fldCharType="separate"/>
        </w:r>
        <w:r>
          <w:rPr>
            <w:b/>
            <w:bCs/>
            <w:noProof/>
          </w:rPr>
          <w:t>2</w:t>
        </w:r>
        <w:r>
          <w:rPr>
            <w:b/>
            <w:bCs/>
            <w:noProof/>
          </w:rPr>
          <w:fldChar w:fldCharType="end"/>
        </w:r>
      </w:p>
    </w:sdtContent>
  </w:sdt>
  <w:p w14:paraId="303337DC" w14:textId="77777777" w:rsidR="00456541" w:rsidRDefault="0045654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BB177E"/>
    <w:multiLevelType w:val="hybridMultilevel"/>
    <w:tmpl w:val="1B32C050"/>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 w15:restartNumberingAfterBreak="0">
    <w:nsid w:val="10F66B37"/>
    <w:multiLevelType w:val="multilevel"/>
    <w:tmpl w:val="F822ED82"/>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2" w15:restartNumberingAfterBreak="0">
    <w:nsid w:val="3C2052B0"/>
    <w:multiLevelType w:val="multilevel"/>
    <w:tmpl w:val="E174C76A"/>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4B2A53C5"/>
    <w:multiLevelType w:val="multilevel"/>
    <w:tmpl w:val="E7CC1D40"/>
    <w:lvl w:ilvl="0">
      <w:start w:val="1"/>
      <w:numFmt w:val="decimal"/>
      <w:pStyle w:val="Heading1"/>
      <w:lvlText w:val=""/>
      <w:lvlJc w:val="left"/>
      <w:pPr>
        <w:ind w:left="0" w:firstLine="0"/>
      </w:pPr>
      <w:rPr>
        <w:b/>
      </w:rPr>
    </w:lvl>
    <w:lvl w:ilvl="1">
      <w:start w:val="1"/>
      <w:numFmt w:val="decimal"/>
      <w:pStyle w:val="Heading2"/>
      <w:lvlText w:val=""/>
      <w:lvlJc w:val="left"/>
      <w:pPr>
        <w:ind w:left="0" w:firstLine="0"/>
      </w:pPr>
    </w:lvl>
    <w:lvl w:ilvl="2">
      <w:start w:val="1"/>
      <w:numFmt w:val="decimal"/>
      <w:pStyle w:val="Heading3"/>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4" w15:restartNumberingAfterBreak="0">
    <w:nsid w:val="4C1E5CEB"/>
    <w:multiLevelType w:val="multilevel"/>
    <w:tmpl w:val="DA3E3788"/>
    <w:lvl w:ilvl="0">
      <w:start w:val="1"/>
      <w:numFmt w:val="bullet"/>
      <w:pStyle w:val="JSKReferenceItem"/>
      <w:lvlText w:val="●"/>
      <w:lvlJc w:val="left"/>
      <w:pPr>
        <w:ind w:left="432" w:hanging="143"/>
      </w:pPr>
      <w:rPr>
        <w:rFonts w:ascii="Noto Sans Symbols" w:eastAsia="Noto Sans Symbols" w:hAnsi="Noto Sans Symbols" w:cs="Noto Sans Symbols"/>
        <w:sz w:val="20"/>
        <w:szCs w:val="20"/>
      </w:rPr>
    </w:lvl>
    <w:lvl w:ilvl="1">
      <w:start w:val="1"/>
      <w:numFmt w:val="bullet"/>
      <w:lvlText w:val="●"/>
      <w:lvlJc w:val="left"/>
      <w:pPr>
        <w:ind w:left="288" w:hanging="288"/>
      </w:pPr>
      <w:rPr>
        <w:rFonts w:ascii="Noto Sans Symbols" w:eastAsia="Noto Sans Symbols" w:hAnsi="Noto Sans Symbols" w:cs="Noto Sans Symbols"/>
        <w:sz w:val="16"/>
        <w:szCs w:val="16"/>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5862787F"/>
    <w:multiLevelType w:val="multilevel"/>
    <w:tmpl w:val="CB38B6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718B3887"/>
    <w:multiLevelType w:val="hybridMultilevel"/>
    <w:tmpl w:val="CD548572"/>
    <w:lvl w:ilvl="0" w:tplc="38090015">
      <w:start w:val="1"/>
      <w:numFmt w:val="upp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7" w15:restartNumberingAfterBreak="0">
    <w:nsid w:val="7FB4733E"/>
    <w:multiLevelType w:val="hybridMultilevel"/>
    <w:tmpl w:val="F53C9994"/>
    <w:lvl w:ilvl="0" w:tplc="A4A83B14">
      <w:start w:val="1"/>
      <w:numFmt w:val="decimal"/>
      <w:lvlText w:val="%1."/>
      <w:lvlJc w:val="left"/>
      <w:pPr>
        <w:ind w:left="792" w:hanging="360"/>
      </w:pPr>
      <w:rPr>
        <w:rFonts w:hint="default"/>
      </w:rPr>
    </w:lvl>
    <w:lvl w:ilvl="1" w:tplc="38090019" w:tentative="1">
      <w:start w:val="1"/>
      <w:numFmt w:val="lowerLetter"/>
      <w:lvlText w:val="%2."/>
      <w:lvlJc w:val="left"/>
      <w:pPr>
        <w:ind w:left="1512" w:hanging="360"/>
      </w:pPr>
    </w:lvl>
    <w:lvl w:ilvl="2" w:tplc="3809001B" w:tentative="1">
      <w:start w:val="1"/>
      <w:numFmt w:val="lowerRoman"/>
      <w:lvlText w:val="%3."/>
      <w:lvlJc w:val="right"/>
      <w:pPr>
        <w:ind w:left="2232" w:hanging="180"/>
      </w:pPr>
    </w:lvl>
    <w:lvl w:ilvl="3" w:tplc="3809000F" w:tentative="1">
      <w:start w:val="1"/>
      <w:numFmt w:val="decimal"/>
      <w:lvlText w:val="%4."/>
      <w:lvlJc w:val="left"/>
      <w:pPr>
        <w:ind w:left="2952" w:hanging="360"/>
      </w:pPr>
    </w:lvl>
    <w:lvl w:ilvl="4" w:tplc="38090019" w:tentative="1">
      <w:start w:val="1"/>
      <w:numFmt w:val="lowerLetter"/>
      <w:lvlText w:val="%5."/>
      <w:lvlJc w:val="left"/>
      <w:pPr>
        <w:ind w:left="3672" w:hanging="360"/>
      </w:pPr>
    </w:lvl>
    <w:lvl w:ilvl="5" w:tplc="3809001B" w:tentative="1">
      <w:start w:val="1"/>
      <w:numFmt w:val="lowerRoman"/>
      <w:lvlText w:val="%6."/>
      <w:lvlJc w:val="right"/>
      <w:pPr>
        <w:ind w:left="4392" w:hanging="180"/>
      </w:pPr>
    </w:lvl>
    <w:lvl w:ilvl="6" w:tplc="3809000F" w:tentative="1">
      <w:start w:val="1"/>
      <w:numFmt w:val="decimal"/>
      <w:lvlText w:val="%7."/>
      <w:lvlJc w:val="left"/>
      <w:pPr>
        <w:ind w:left="5112" w:hanging="360"/>
      </w:pPr>
    </w:lvl>
    <w:lvl w:ilvl="7" w:tplc="38090019" w:tentative="1">
      <w:start w:val="1"/>
      <w:numFmt w:val="lowerLetter"/>
      <w:lvlText w:val="%8."/>
      <w:lvlJc w:val="left"/>
      <w:pPr>
        <w:ind w:left="5832" w:hanging="360"/>
      </w:pPr>
    </w:lvl>
    <w:lvl w:ilvl="8" w:tplc="3809001B" w:tentative="1">
      <w:start w:val="1"/>
      <w:numFmt w:val="lowerRoman"/>
      <w:lvlText w:val="%9."/>
      <w:lvlJc w:val="right"/>
      <w:pPr>
        <w:ind w:left="6552" w:hanging="180"/>
      </w:pPr>
    </w:lvl>
  </w:abstractNum>
  <w:num w:numId="1" w16cid:durableId="1185940095">
    <w:abstractNumId w:val="3"/>
  </w:num>
  <w:num w:numId="2" w16cid:durableId="1626081753">
    <w:abstractNumId w:val="1"/>
  </w:num>
  <w:num w:numId="3" w16cid:durableId="1379084926">
    <w:abstractNumId w:val="4"/>
  </w:num>
  <w:num w:numId="4" w16cid:durableId="258757428">
    <w:abstractNumId w:val="2"/>
  </w:num>
  <w:num w:numId="5" w16cid:durableId="768549519">
    <w:abstractNumId w:val="0"/>
  </w:num>
  <w:num w:numId="6" w16cid:durableId="1361541530">
    <w:abstractNumId w:val="7"/>
  </w:num>
  <w:num w:numId="7" w16cid:durableId="1927760673">
    <w:abstractNumId w:val="6"/>
  </w:num>
  <w:num w:numId="8" w16cid:durableId="44859642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TrueTypeFonts/>
  <w:proofState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61833"/>
    <w:rsid w:val="000219A8"/>
    <w:rsid w:val="00023E15"/>
    <w:rsid w:val="00037132"/>
    <w:rsid w:val="0003796D"/>
    <w:rsid w:val="000530A4"/>
    <w:rsid w:val="000562B3"/>
    <w:rsid w:val="000702CA"/>
    <w:rsid w:val="0007621B"/>
    <w:rsid w:val="000A1CB3"/>
    <w:rsid w:val="000A7BA3"/>
    <w:rsid w:val="000B5854"/>
    <w:rsid w:val="000C121E"/>
    <w:rsid w:val="000D32D3"/>
    <w:rsid w:val="000D6579"/>
    <w:rsid w:val="000E27E7"/>
    <w:rsid w:val="000E59C3"/>
    <w:rsid w:val="00102949"/>
    <w:rsid w:val="00104529"/>
    <w:rsid w:val="001078E7"/>
    <w:rsid w:val="00116482"/>
    <w:rsid w:val="00117FFE"/>
    <w:rsid w:val="00123707"/>
    <w:rsid w:val="0013000F"/>
    <w:rsid w:val="00155F91"/>
    <w:rsid w:val="00164B88"/>
    <w:rsid w:val="001716DC"/>
    <w:rsid w:val="001769CC"/>
    <w:rsid w:val="00181610"/>
    <w:rsid w:val="00193B8C"/>
    <w:rsid w:val="00194CED"/>
    <w:rsid w:val="001B6B71"/>
    <w:rsid w:val="001C34CF"/>
    <w:rsid w:val="001D396B"/>
    <w:rsid w:val="001F2E93"/>
    <w:rsid w:val="001F672E"/>
    <w:rsid w:val="00225E89"/>
    <w:rsid w:val="00231268"/>
    <w:rsid w:val="002420AD"/>
    <w:rsid w:val="00246715"/>
    <w:rsid w:val="002647A1"/>
    <w:rsid w:val="002757EF"/>
    <w:rsid w:val="00277074"/>
    <w:rsid w:val="00281460"/>
    <w:rsid w:val="00281629"/>
    <w:rsid w:val="00292638"/>
    <w:rsid w:val="002A13BE"/>
    <w:rsid w:val="002A4DEF"/>
    <w:rsid w:val="002A550E"/>
    <w:rsid w:val="002A7720"/>
    <w:rsid w:val="002C5816"/>
    <w:rsid w:val="002C5CF3"/>
    <w:rsid w:val="002E5DDD"/>
    <w:rsid w:val="002F5500"/>
    <w:rsid w:val="0030099E"/>
    <w:rsid w:val="003068C4"/>
    <w:rsid w:val="003071A8"/>
    <w:rsid w:val="00310487"/>
    <w:rsid w:val="00316939"/>
    <w:rsid w:val="0032382D"/>
    <w:rsid w:val="0033408E"/>
    <w:rsid w:val="00336605"/>
    <w:rsid w:val="003375AF"/>
    <w:rsid w:val="00340E4D"/>
    <w:rsid w:val="0034264A"/>
    <w:rsid w:val="00347835"/>
    <w:rsid w:val="003527A4"/>
    <w:rsid w:val="00371FDD"/>
    <w:rsid w:val="003729D1"/>
    <w:rsid w:val="0038079C"/>
    <w:rsid w:val="00380A97"/>
    <w:rsid w:val="00381AB3"/>
    <w:rsid w:val="00381EFC"/>
    <w:rsid w:val="00383E2D"/>
    <w:rsid w:val="00392EBC"/>
    <w:rsid w:val="003B2C7F"/>
    <w:rsid w:val="003B74EF"/>
    <w:rsid w:val="003C52B6"/>
    <w:rsid w:val="003C6817"/>
    <w:rsid w:val="003D2BEC"/>
    <w:rsid w:val="003E2513"/>
    <w:rsid w:val="003E324E"/>
    <w:rsid w:val="003F5D4D"/>
    <w:rsid w:val="003F73A7"/>
    <w:rsid w:val="0040643F"/>
    <w:rsid w:val="0041219E"/>
    <w:rsid w:val="00414EBB"/>
    <w:rsid w:val="0041581E"/>
    <w:rsid w:val="00423ECB"/>
    <w:rsid w:val="00431163"/>
    <w:rsid w:val="00431812"/>
    <w:rsid w:val="00441413"/>
    <w:rsid w:val="004478F3"/>
    <w:rsid w:val="00456541"/>
    <w:rsid w:val="0045664F"/>
    <w:rsid w:val="0045676F"/>
    <w:rsid w:val="00461679"/>
    <w:rsid w:val="004648F9"/>
    <w:rsid w:val="00465D62"/>
    <w:rsid w:val="0046795D"/>
    <w:rsid w:val="00474D1A"/>
    <w:rsid w:val="00486472"/>
    <w:rsid w:val="00490124"/>
    <w:rsid w:val="00493B47"/>
    <w:rsid w:val="00494248"/>
    <w:rsid w:val="004C0517"/>
    <w:rsid w:val="004C0D64"/>
    <w:rsid w:val="004C4A5A"/>
    <w:rsid w:val="004C74C3"/>
    <w:rsid w:val="004D404D"/>
    <w:rsid w:val="004E7E60"/>
    <w:rsid w:val="004F17D2"/>
    <w:rsid w:val="004F471E"/>
    <w:rsid w:val="004F5B73"/>
    <w:rsid w:val="004F5E49"/>
    <w:rsid w:val="005062FF"/>
    <w:rsid w:val="0051033D"/>
    <w:rsid w:val="00514C6C"/>
    <w:rsid w:val="00521878"/>
    <w:rsid w:val="00531BFC"/>
    <w:rsid w:val="00535A7A"/>
    <w:rsid w:val="00542126"/>
    <w:rsid w:val="00542492"/>
    <w:rsid w:val="0056036B"/>
    <w:rsid w:val="00565EAD"/>
    <w:rsid w:val="00566846"/>
    <w:rsid w:val="00566C0F"/>
    <w:rsid w:val="005768E0"/>
    <w:rsid w:val="00587838"/>
    <w:rsid w:val="0059503F"/>
    <w:rsid w:val="005A792D"/>
    <w:rsid w:val="005C5581"/>
    <w:rsid w:val="005C6B58"/>
    <w:rsid w:val="005D036D"/>
    <w:rsid w:val="005D385C"/>
    <w:rsid w:val="005E10FF"/>
    <w:rsid w:val="005E3EAB"/>
    <w:rsid w:val="00614844"/>
    <w:rsid w:val="006149F6"/>
    <w:rsid w:val="0062292E"/>
    <w:rsid w:val="006240D1"/>
    <w:rsid w:val="006358A0"/>
    <w:rsid w:val="00637164"/>
    <w:rsid w:val="00640C5B"/>
    <w:rsid w:val="00644CF6"/>
    <w:rsid w:val="00656217"/>
    <w:rsid w:val="00663EDD"/>
    <w:rsid w:val="006711C1"/>
    <w:rsid w:val="0067137B"/>
    <w:rsid w:val="00672611"/>
    <w:rsid w:val="00675247"/>
    <w:rsid w:val="0068418D"/>
    <w:rsid w:val="006865BC"/>
    <w:rsid w:val="0069247C"/>
    <w:rsid w:val="006A4B4E"/>
    <w:rsid w:val="006B2A99"/>
    <w:rsid w:val="006B4CAD"/>
    <w:rsid w:val="006C1518"/>
    <w:rsid w:val="006F18F4"/>
    <w:rsid w:val="00704201"/>
    <w:rsid w:val="00707ED1"/>
    <w:rsid w:val="007162E4"/>
    <w:rsid w:val="00727911"/>
    <w:rsid w:val="00737CBD"/>
    <w:rsid w:val="0074588D"/>
    <w:rsid w:val="0074758D"/>
    <w:rsid w:val="00750846"/>
    <w:rsid w:val="007602F0"/>
    <w:rsid w:val="00761563"/>
    <w:rsid w:val="007632E1"/>
    <w:rsid w:val="00770821"/>
    <w:rsid w:val="007708BB"/>
    <w:rsid w:val="00777A90"/>
    <w:rsid w:val="0078389D"/>
    <w:rsid w:val="007844D3"/>
    <w:rsid w:val="00784C1D"/>
    <w:rsid w:val="00794F01"/>
    <w:rsid w:val="00796D5E"/>
    <w:rsid w:val="007A69BF"/>
    <w:rsid w:val="007B633F"/>
    <w:rsid w:val="007C6496"/>
    <w:rsid w:val="007D3021"/>
    <w:rsid w:val="007D4DF8"/>
    <w:rsid w:val="007D7996"/>
    <w:rsid w:val="007F4483"/>
    <w:rsid w:val="00804C50"/>
    <w:rsid w:val="0080616D"/>
    <w:rsid w:val="00813F8B"/>
    <w:rsid w:val="0082509E"/>
    <w:rsid w:val="00826AB6"/>
    <w:rsid w:val="00830DA8"/>
    <w:rsid w:val="00833671"/>
    <w:rsid w:val="0083395E"/>
    <w:rsid w:val="00843328"/>
    <w:rsid w:val="0084415F"/>
    <w:rsid w:val="00853FCE"/>
    <w:rsid w:val="00857D8B"/>
    <w:rsid w:val="00860934"/>
    <w:rsid w:val="0086205D"/>
    <w:rsid w:val="0087651E"/>
    <w:rsid w:val="00886D20"/>
    <w:rsid w:val="008A2C57"/>
    <w:rsid w:val="008A5A10"/>
    <w:rsid w:val="008B5405"/>
    <w:rsid w:val="008B7555"/>
    <w:rsid w:val="008C042A"/>
    <w:rsid w:val="008C7F3E"/>
    <w:rsid w:val="008D1C39"/>
    <w:rsid w:val="008D241A"/>
    <w:rsid w:val="008D292B"/>
    <w:rsid w:val="008D485D"/>
    <w:rsid w:val="008D50E1"/>
    <w:rsid w:val="008E26E5"/>
    <w:rsid w:val="008E4FB0"/>
    <w:rsid w:val="008F02C5"/>
    <w:rsid w:val="0090101C"/>
    <w:rsid w:val="00903811"/>
    <w:rsid w:val="00904AC6"/>
    <w:rsid w:val="009140AB"/>
    <w:rsid w:val="00917388"/>
    <w:rsid w:val="00922FE7"/>
    <w:rsid w:val="00923B64"/>
    <w:rsid w:val="00923B9E"/>
    <w:rsid w:val="00930863"/>
    <w:rsid w:val="009349B8"/>
    <w:rsid w:val="009402BB"/>
    <w:rsid w:val="00942342"/>
    <w:rsid w:val="009423F9"/>
    <w:rsid w:val="00943E71"/>
    <w:rsid w:val="00945D93"/>
    <w:rsid w:val="00952A03"/>
    <w:rsid w:val="0095404B"/>
    <w:rsid w:val="00956F82"/>
    <w:rsid w:val="00962493"/>
    <w:rsid w:val="00964ED8"/>
    <w:rsid w:val="00971E97"/>
    <w:rsid w:val="0097253A"/>
    <w:rsid w:val="009746D2"/>
    <w:rsid w:val="0099592E"/>
    <w:rsid w:val="009B353D"/>
    <w:rsid w:val="009C0339"/>
    <w:rsid w:val="009C0C38"/>
    <w:rsid w:val="009D22BB"/>
    <w:rsid w:val="009D3F0D"/>
    <w:rsid w:val="009D4DED"/>
    <w:rsid w:val="009F6748"/>
    <w:rsid w:val="00A138A3"/>
    <w:rsid w:val="00A1446A"/>
    <w:rsid w:val="00A16238"/>
    <w:rsid w:val="00A1770E"/>
    <w:rsid w:val="00A27AF5"/>
    <w:rsid w:val="00A348DF"/>
    <w:rsid w:val="00A36AAD"/>
    <w:rsid w:val="00A42144"/>
    <w:rsid w:val="00A46BE0"/>
    <w:rsid w:val="00A46FD9"/>
    <w:rsid w:val="00A47A31"/>
    <w:rsid w:val="00A547E8"/>
    <w:rsid w:val="00A602E7"/>
    <w:rsid w:val="00A61833"/>
    <w:rsid w:val="00A61EC8"/>
    <w:rsid w:val="00A62E77"/>
    <w:rsid w:val="00A66AAD"/>
    <w:rsid w:val="00A74041"/>
    <w:rsid w:val="00A82519"/>
    <w:rsid w:val="00A953B8"/>
    <w:rsid w:val="00AA1DBF"/>
    <w:rsid w:val="00AA24F3"/>
    <w:rsid w:val="00AA6C41"/>
    <w:rsid w:val="00AB11DB"/>
    <w:rsid w:val="00AB41A0"/>
    <w:rsid w:val="00AB5BF2"/>
    <w:rsid w:val="00AB68AE"/>
    <w:rsid w:val="00AC41E4"/>
    <w:rsid w:val="00AD2304"/>
    <w:rsid w:val="00AD436E"/>
    <w:rsid w:val="00AE0D8A"/>
    <w:rsid w:val="00AE3144"/>
    <w:rsid w:val="00B043A3"/>
    <w:rsid w:val="00B148FA"/>
    <w:rsid w:val="00B22E8A"/>
    <w:rsid w:val="00B263F1"/>
    <w:rsid w:val="00B36D6A"/>
    <w:rsid w:val="00B42680"/>
    <w:rsid w:val="00B4488E"/>
    <w:rsid w:val="00B51E58"/>
    <w:rsid w:val="00B53490"/>
    <w:rsid w:val="00B57233"/>
    <w:rsid w:val="00B62770"/>
    <w:rsid w:val="00B6665A"/>
    <w:rsid w:val="00B7375B"/>
    <w:rsid w:val="00B766AD"/>
    <w:rsid w:val="00B90D3B"/>
    <w:rsid w:val="00B95933"/>
    <w:rsid w:val="00BA1353"/>
    <w:rsid w:val="00BA1472"/>
    <w:rsid w:val="00BA5A47"/>
    <w:rsid w:val="00BB432D"/>
    <w:rsid w:val="00BB77BC"/>
    <w:rsid w:val="00BC5ACC"/>
    <w:rsid w:val="00BC6E12"/>
    <w:rsid w:val="00BD5187"/>
    <w:rsid w:val="00BD63EB"/>
    <w:rsid w:val="00BD663D"/>
    <w:rsid w:val="00BE4CA2"/>
    <w:rsid w:val="00BE78E2"/>
    <w:rsid w:val="00BE7C53"/>
    <w:rsid w:val="00BF0287"/>
    <w:rsid w:val="00BF6D6B"/>
    <w:rsid w:val="00BF7059"/>
    <w:rsid w:val="00BF7A5C"/>
    <w:rsid w:val="00C072AE"/>
    <w:rsid w:val="00C10F20"/>
    <w:rsid w:val="00C22188"/>
    <w:rsid w:val="00C319AD"/>
    <w:rsid w:val="00C348E0"/>
    <w:rsid w:val="00C44E1E"/>
    <w:rsid w:val="00C53E01"/>
    <w:rsid w:val="00C63283"/>
    <w:rsid w:val="00C7093D"/>
    <w:rsid w:val="00C76CAE"/>
    <w:rsid w:val="00C801F7"/>
    <w:rsid w:val="00CA012B"/>
    <w:rsid w:val="00CA2029"/>
    <w:rsid w:val="00CA5391"/>
    <w:rsid w:val="00CC14C0"/>
    <w:rsid w:val="00CE10B7"/>
    <w:rsid w:val="00CE4CAD"/>
    <w:rsid w:val="00D03A0B"/>
    <w:rsid w:val="00D06965"/>
    <w:rsid w:val="00D24D97"/>
    <w:rsid w:val="00D2614A"/>
    <w:rsid w:val="00D36C13"/>
    <w:rsid w:val="00D373B5"/>
    <w:rsid w:val="00D3754F"/>
    <w:rsid w:val="00D40482"/>
    <w:rsid w:val="00D41182"/>
    <w:rsid w:val="00D43691"/>
    <w:rsid w:val="00D4762A"/>
    <w:rsid w:val="00D53709"/>
    <w:rsid w:val="00D5426E"/>
    <w:rsid w:val="00D55447"/>
    <w:rsid w:val="00D63B93"/>
    <w:rsid w:val="00D71845"/>
    <w:rsid w:val="00D808F7"/>
    <w:rsid w:val="00D8179B"/>
    <w:rsid w:val="00D92936"/>
    <w:rsid w:val="00D945F1"/>
    <w:rsid w:val="00DA5C1E"/>
    <w:rsid w:val="00DA6232"/>
    <w:rsid w:val="00DB534B"/>
    <w:rsid w:val="00DB6605"/>
    <w:rsid w:val="00DC2BEB"/>
    <w:rsid w:val="00DC4BB3"/>
    <w:rsid w:val="00DC6870"/>
    <w:rsid w:val="00DD4D6C"/>
    <w:rsid w:val="00DE2713"/>
    <w:rsid w:val="00DE4BF7"/>
    <w:rsid w:val="00DE5E3A"/>
    <w:rsid w:val="00DE66BE"/>
    <w:rsid w:val="00DE70EA"/>
    <w:rsid w:val="00DF1387"/>
    <w:rsid w:val="00DF21B9"/>
    <w:rsid w:val="00DF4085"/>
    <w:rsid w:val="00E03910"/>
    <w:rsid w:val="00E1490F"/>
    <w:rsid w:val="00E14C95"/>
    <w:rsid w:val="00E150D8"/>
    <w:rsid w:val="00E15991"/>
    <w:rsid w:val="00E165EC"/>
    <w:rsid w:val="00E17578"/>
    <w:rsid w:val="00E178FE"/>
    <w:rsid w:val="00E2112D"/>
    <w:rsid w:val="00E34592"/>
    <w:rsid w:val="00E42DE8"/>
    <w:rsid w:val="00E458A0"/>
    <w:rsid w:val="00E56336"/>
    <w:rsid w:val="00E56A68"/>
    <w:rsid w:val="00E57748"/>
    <w:rsid w:val="00E66FCF"/>
    <w:rsid w:val="00E67896"/>
    <w:rsid w:val="00E67E88"/>
    <w:rsid w:val="00E80076"/>
    <w:rsid w:val="00E81591"/>
    <w:rsid w:val="00E826FB"/>
    <w:rsid w:val="00E84B1B"/>
    <w:rsid w:val="00E90808"/>
    <w:rsid w:val="00E949F1"/>
    <w:rsid w:val="00EA71CF"/>
    <w:rsid w:val="00EB5279"/>
    <w:rsid w:val="00EB716C"/>
    <w:rsid w:val="00EC7245"/>
    <w:rsid w:val="00EC78C5"/>
    <w:rsid w:val="00EF05B9"/>
    <w:rsid w:val="00EF4191"/>
    <w:rsid w:val="00F069F0"/>
    <w:rsid w:val="00F100DB"/>
    <w:rsid w:val="00F235D7"/>
    <w:rsid w:val="00F250DA"/>
    <w:rsid w:val="00F318EA"/>
    <w:rsid w:val="00F41F57"/>
    <w:rsid w:val="00F50226"/>
    <w:rsid w:val="00F53470"/>
    <w:rsid w:val="00F54C21"/>
    <w:rsid w:val="00F61051"/>
    <w:rsid w:val="00F65C65"/>
    <w:rsid w:val="00F825BC"/>
    <w:rsid w:val="00F858C5"/>
    <w:rsid w:val="00F91006"/>
    <w:rsid w:val="00F94022"/>
    <w:rsid w:val="00F95F04"/>
    <w:rsid w:val="00FB0020"/>
    <w:rsid w:val="00FB1689"/>
    <w:rsid w:val="00FC121B"/>
    <w:rsid w:val="00FD7D13"/>
    <w:rsid w:val="00FE100B"/>
    <w:rsid w:val="00FE3D77"/>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00C579"/>
  <w15:docId w15:val="{1E568A62-D191-47F1-B6FC-AB441EBD20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id-ID" w:eastAsia="en-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Heading1">
    <w:name w:val="heading 1"/>
    <w:basedOn w:val="Normal"/>
    <w:next w:val="Normal"/>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uiPriority w:val="9"/>
    <w:semiHidden/>
    <w:unhideWhenUsed/>
    <w:qFormat/>
    <w:pPr>
      <w:keepNext/>
      <w:numPr>
        <w:ilvl w:val="1"/>
        <w:numId w:val="1"/>
      </w:numPr>
      <w:jc w:val="both"/>
      <w:outlineLvl w:val="1"/>
    </w:pPr>
    <w:rPr>
      <w:szCs w:val="20"/>
    </w:rPr>
  </w:style>
  <w:style w:type="paragraph" w:styleId="Heading3">
    <w:name w:val="heading 3"/>
    <w:basedOn w:val="Normal"/>
    <w:next w:val="Normal"/>
    <w:uiPriority w:val="9"/>
    <w:semiHidden/>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uiPriority w:val="20"/>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uiPriority w:val="99"/>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 w:type="character" w:styleId="CommentReference">
    <w:name w:val="annotation reference"/>
    <w:basedOn w:val="DefaultParagraphFont"/>
    <w:uiPriority w:val="99"/>
    <w:semiHidden/>
    <w:unhideWhenUsed/>
    <w:rsid w:val="00DE70EA"/>
    <w:rPr>
      <w:sz w:val="16"/>
      <w:szCs w:val="16"/>
    </w:rPr>
  </w:style>
  <w:style w:type="paragraph" w:styleId="CommentText">
    <w:name w:val="annotation text"/>
    <w:basedOn w:val="Normal"/>
    <w:link w:val="CommentTextChar"/>
    <w:uiPriority w:val="99"/>
    <w:unhideWhenUsed/>
    <w:rsid w:val="00DE70EA"/>
    <w:rPr>
      <w:sz w:val="20"/>
      <w:szCs w:val="20"/>
    </w:rPr>
  </w:style>
  <w:style w:type="character" w:customStyle="1" w:styleId="CommentTextChar">
    <w:name w:val="Comment Text Char"/>
    <w:basedOn w:val="DefaultParagraphFont"/>
    <w:link w:val="CommentText"/>
    <w:uiPriority w:val="99"/>
    <w:rsid w:val="00DE70EA"/>
    <w:rPr>
      <w:sz w:val="20"/>
      <w:szCs w:val="20"/>
      <w:lang w:eastAsia="zh-CN"/>
    </w:rPr>
  </w:style>
  <w:style w:type="paragraph" w:styleId="CommentSubject">
    <w:name w:val="annotation subject"/>
    <w:basedOn w:val="CommentText"/>
    <w:next w:val="CommentText"/>
    <w:link w:val="CommentSubjectChar"/>
    <w:uiPriority w:val="99"/>
    <w:semiHidden/>
    <w:unhideWhenUsed/>
    <w:rsid w:val="00DE70EA"/>
    <w:rPr>
      <w:b/>
      <w:bCs/>
    </w:rPr>
  </w:style>
  <w:style w:type="character" w:customStyle="1" w:styleId="CommentSubjectChar">
    <w:name w:val="Comment Subject Char"/>
    <w:basedOn w:val="CommentTextChar"/>
    <w:link w:val="CommentSubject"/>
    <w:uiPriority w:val="99"/>
    <w:semiHidden/>
    <w:rsid w:val="00DE70EA"/>
    <w:rPr>
      <w:b/>
      <w:bCs/>
      <w:sz w:val="20"/>
      <w:szCs w:val="20"/>
      <w:lang w:eastAsia="zh-CN"/>
    </w:rPr>
  </w:style>
  <w:style w:type="character" w:styleId="UnresolvedMention">
    <w:name w:val="Unresolved Mention"/>
    <w:basedOn w:val="DefaultParagraphFont"/>
    <w:uiPriority w:val="99"/>
    <w:semiHidden/>
    <w:unhideWhenUsed/>
    <w:rsid w:val="006711C1"/>
    <w:rPr>
      <w:color w:val="605E5C"/>
      <w:shd w:val="clear" w:color="auto" w:fill="E1DFDD"/>
    </w:rPr>
  </w:style>
  <w:style w:type="paragraph" w:styleId="Bibliography">
    <w:name w:val="Bibliography"/>
    <w:basedOn w:val="Normal"/>
    <w:next w:val="Normal"/>
    <w:uiPriority w:val="37"/>
    <w:unhideWhenUsed/>
    <w:rsid w:val="00737CBD"/>
    <w:pPr>
      <w:tabs>
        <w:tab w:val="left" w:pos="384"/>
      </w:tabs>
      <w:ind w:left="384" w:hanging="384"/>
    </w:pPr>
  </w:style>
  <w:style w:type="table" w:styleId="TableGrid">
    <w:name w:val="Table Grid"/>
    <w:basedOn w:val="TableNormal"/>
    <w:uiPriority w:val="39"/>
    <w:rsid w:val="00A348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2">
    <w:name w:val="Plain Table 2"/>
    <w:basedOn w:val="TableNormal"/>
    <w:uiPriority w:val="42"/>
    <w:rsid w:val="005C6B58"/>
    <w:rPr>
      <w:lang w:eastAsia="en-US"/>
    </w:rPr>
    <w:tblPr>
      <w:tblStyleRowBandSize w:val="1"/>
      <w:tblStyleColBandSize w:val="1"/>
      <w:tblInd w:w="0" w:type="nil"/>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385160">
      <w:bodyDiv w:val="1"/>
      <w:marLeft w:val="0"/>
      <w:marRight w:val="0"/>
      <w:marTop w:val="0"/>
      <w:marBottom w:val="0"/>
      <w:divBdr>
        <w:top w:val="none" w:sz="0" w:space="0" w:color="auto"/>
        <w:left w:val="none" w:sz="0" w:space="0" w:color="auto"/>
        <w:bottom w:val="none" w:sz="0" w:space="0" w:color="auto"/>
        <w:right w:val="none" w:sz="0" w:space="0" w:color="auto"/>
      </w:divBdr>
    </w:div>
    <w:div w:id="150870546">
      <w:bodyDiv w:val="1"/>
      <w:marLeft w:val="0"/>
      <w:marRight w:val="0"/>
      <w:marTop w:val="0"/>
      <w:marBottom w:val="0"/>
      <w:divBdr>
        <w:top w:val="none" w:sz="0" w:space="0" w:color="auto"/>
        <w:left w:val="none" w:sz="0" w:space="0" w:color="auto"/>
        <w:bottom w:val="none" w:sz="0" w:space="0" w:color="auto"/>
        <w:right w:val="none" w:sz="0" w:space="0" w:color="auto"/>
      </w:divBdr>
    </w:div>
    <w:div w:id="297346421">
      <w:bodyDiv w:val="1"/>
      <w:marLeft w:val="0"/>
      <w:marRight w:val="0"/>
      <w:marTop w:val="0"/>
      <w:marBottom w:val="0"/>
      <w:divBdr>
        <w:top w:val="none" w:sz="0" w:space="0" w:color="auto"/>
        <w:left w:val="none" w:sz="0" w:space="0" w:color="auto"/>
        <w:bottom w:val="none" w:sz="0" w:space="0" w:color="auto"/>
        <w:right w:val="none" w:sz="0" w:space="0" w:color="auto"/>
      </w:divBdr>
    </w:div>
    <w:div w:id="305209178">
      <w:bodyDiv w:val="1"/>
      <w:marLeft w:val="0"/>
      <w:marRight w:val="0"/>
      <w:marTop w:val="0"/>
      <w:marBottom w:val="0"/>
      <w:divBdr>
        <w:top w:val="none" w:sz="0" w:space="0" w:color="auto"/>
        <w:left w:val="none" w:sz="0" w:space="0" w:color="auto"/>
        <w:bottom w:val="none" w:sz="0" w:space="0" w:color="auto"/>
        <w:right w:val="none" w:sz="0" w:space="0" w:color="auto"/>
      </w:divBdr>
    </w:div>
    <w:div w:id="389620774">
      <w:bodyDiv w:val="1"/>
      <w:marLeft w:val="0"/>
      <w:marRight w:val="0"/>
      <w:marTop w:val="0"/>
      <w:marBottom w:val="0"/>
      <w:divBdr>
        <w:top w:val="none" w:sz="0" w:space="0" w:color="auto"/>
        <w:left w:val="none" w:sz="0" w:space="0" w:color="auto"/>
        <w:bottom w:val="none" w:sz="0" w:space="0" w:color="auto"/>
        <w:right w:val="none" w:sz="0" w:space="0" w:color="auto"/>
      </w:divBdr>
    </w:div>
    <w:div w:id="502353226">
      <w:bodyDiv w:val="1"/>
      <w:marLeft w:val="0"/>
      <w:marRight w:val="0"/>
      <w:marTop w:val="0"/>
      <w:marBottom w:val="0"/>
      <w:divBdr>
        <w:top w:val="none" w:sz="0" w:space="0" w:color="auto"/>
        <w:left w:val="none" w:sz="0" w:space="0" w:color="auto"/>
        <w:bottom w:val="none" w:sz="0" w:space="0" w:color="auto"/>
        <w:right w:val="none" w:sz="0" w:space="0" w:color="auto"/>
      </w:divBdr>
    </w:div>
    <w:div w:id="503321599">
      <w:bodyDiv w:val="1"/>
      <w:marLeft w:val="0"/>
      <w:marRight w:val="0"/>
      <w:marTop w:val="0"/>
      <w:marBottom w:val="0"/>
      <w:divBdr>
        <w:top w:val="none" w:sz="0" w:space="0" w:color="auto"/>
        <w:left w:val="none" w:sz="0" w:space="0" w:color="auto"/>
        <w:bottom w:val="none" w:sz="0" w:space="0" w:color="auto"/>
        <w:right w:val="none" w:sz="0" w:space="0" w:color="auto"/>
      </w:divBdr>
    </w:div>
    <w:div w:id="777532516">
      <w:bodyDiv w:val="1"/>
      <w:marLeft w:val="0"/>
      <w:marRight w:val="0"/>
      <w:marTop w:val="0"/>
      <w:marBottom w:val="0"/>
      <w:divBdr>
        <w:top w:val="none" w:sz="0" w:space="0" w:color="auto"/>
        <w:left w:val="none" w:sz="0" w:space="0" w:color="auto"/>
        <w:bottom w:val="none" w:sz="0" w:space="0" w:color="auto"/>
        <w:right w:val="none" w:sz="0" w:space="0" w:color="auto"/>
      </w:divBdr>
    </w:div>
    <w:div w:id="791287808">
      <w:bodyDiv w:val="1"/>
      <w:marLeft w:val="0"/>
      <w:marRight w:val="0"/>
      <w:marTop w:val="0"/>
      <w:marBottom w:val="0"/>
      <w:divBdr>
        <w:top w:val="none" w:sz="0" w:space="0" w:color="auto"/>
        <w:left w:val="none" w:sz="0" w:space="0" w:color="auto"/>
        <w:bottom w:val="none" w:sz="0" w:space="0" w:color="auto"/>
        <w:right w:val="none" w:sz="0" w:space="0" w:color="auto"/>
      </w:divBdr>
    </w:div>
    <w:div w:id="835730907">
      <w:bodyDiv w:val="1"/>
      <w:marLeft w:val="0"/>
      <w:marRight w:val="0"/>
      <w:marTop w:val="0"/>
      <w:marBottom w:val="0"/>
      <w:divBdr>
        <w:top w:val="none" w:sz="0" w:space="0" w:color="auto"/>
        <w:left w:val="none" w:sz="0" w:space="0" w:color="auto"/>
        <w:bottom w:val="none" w:sz="0" w:space="0" w:color="auto"/>
        <w:right w:val="none" w:sz="0" w:space="0" w:color="auto"/>
      </w:divBdr>
    </w:div>
    <w:div w:id="911963691">
      <w:bodyDiv w:val="1"/>
      <w:marLeft w:val="0"/>
      <w:marRight w:val="0"/>
      <w:marTop w:val="0"/>
      <w:marBottom w:val="0"/>
      <w:divBdr>
        <w:top w:val="none" w:sz="0" w:space="0" w:color="auto"/>
        <w:left w:val="none" w:sz="0" w:space="0" w:color="auto"/>
        <w:bottom w:val="none" w:sz="0" w:space="0" w:color="auto"/>
        <w:right w:val="none" w:sz="0" w:space="0" w:color="auto"/>
      </w:divBdr>
    </w:div>
    <w:div w:id="1032850001">
      <w:bodyDiv w:val="1"/>
      <w:marLeft w:val="0"/>
      <w:marRight w:val="0"/>
      <w:marTop w:val="0"/>
      <w:marBottom w:val="0"/>
      <w:divBdr>
        <w:top w:val="none" w:sz="0" w:space="0" w:color="auto"/>
        <w:left w:val="none" w:sz="0" w:space="0" w:color="auto"/>
        <w:bottom w:val="none" w:sz="0" w:space="0" w:color="auto"/>
        <w:right w:val="none" w:sz="0" w:space="0" w:color="auto"/>
      </w:divBdr>
    </w:div>
    <w:div w:id="1225414101">
      <w:bodyDiv w:val="1"/>
      <w:marLeft w:val="0"/>
      <w:marRight w:val="0"/>
      <w:marTop w:val="0"/>
      <w:marBottom w:val="0"/>
      <w:divBdr>
        <w:top w:val="none" w:sz="0" w:space="0" w:color="auto"/>
        <w:left w:val="none" w:sz="0" w:space="0" w:color="auto"/>
        <w:bottom w:val="none" w:sz="0" w:space="0" w:color="auto"/>
        <w:right w:val="none" w:sz="0" w:space="0" w:color="auto"/>
      </w:divBdr>
      <w:divsChild>
        <w:div w:id="777986316">
          <w:marLeft w:val="0"/>
          <w:marRight w:val="0"/>
          <w:marTop w:val="0"/>
          <w:marBottom w:val="0"/>
          <w:divBdr>
            <w:top w:val="none" w:sz="0" w:space="0" w:color="auto"/>
            <w:left w:val="none" w:sz="0" w:space="0" w:color="auto"/>
            <w:bottom w:val="none" w:sz="0" w:space="0" w:color="auto"/>
            <w:right w:val="none" w:sz="0" w:space="0" w:color="auto"/>
          </w:divBdr>
        </w:div>
        <w:div w:id="1732804343">
          <w:marLeft w:val="0"/>
          <w:marRight w:val="0"/>
          <w:marTop w:val="0"/>
          <w:marBottom w:val="0"/>
          <w:divBdr>
            <w:top w:val="none" w:sz="0" w:space="0" w:color="auto"/>
            <w:left w:val="none" w:sz="0" w:space="0" w:color="auto"/>
            <w:bottom w:val="none" w:sz="0" w:space="0" w:color="auto"/>
            <w:right w:val="none" w:sz="0" w:space="0" w:color="auto"/>
          </w:divBdr>
        </w:div>
        <w:div w:id="2030328558">
          <w:marLeft w:val="0"/>
          <w:marRight w:val="0"/>
          <w:marTop w:val="0"/>
          <w:marBottom w:val="0"/>
          <w:divBdr>
            <w:top w:val="none" w:sz="0" w:space="0" w:color="auto"/>
            <w:left w:val="none" w:sz="0" w:space="0" w:color="auto"/>
            <w:bottom w:val="none" w:sz="0" w:space="0" w:color="auto"/>
            <w:right w:val="none" w:sz="0" w:space="0" w:color="auto"/>
          </w:divBdr>
        </w:div>
        <w:div w:id="2074742011">
          <w:marLeft w:val="0"/>
          <w:marRight w:val="0"/>
          <w:marTop w:val="0"/>
          <w:marBottom w:val="0"/>
          <w:divBdr>
            <w:top w:val="none" w:sz="0" w:space="0" w:color="auto"/>
            <w:left w:val="none" w:sz="0" w:space="0" w:color="auto"/>
            <w:bottom w:val="none" w:sz="0" w:space="0" w:color="auto"/>
            <w:right w:val="none" w:sz="0" w:space="0" w:color="auto"/>
          </w:divBdr>
        </w:div>
        <w:div w:id="74208644">
          <w:marLeft w:val="0"/>
          <w:marRight w:val="0"/>
          <w:marTop w:val="0"/>
          <w:marBottom w:val="0"/>
          <w:divBdr>
            <w:top w:val="none" w:sz="0" w:space="0" w:color="auto"/>
            <w:left w:val="none" w:sz="0" w:space="0" w:color="auto"/>
            <w:bottom w:val="none" w:sz="0" w:space="0" w:color="auto"/>
            <w:right w:val="none" w:sz="0" w:space="0" w:color="auto"/>
          </w:divBdr>
        </w:div>
        <w:div w:id="1074401596">
          <w:marLeft w:val="0"/>
          <w:marRight w:val="0"/>
          <w:marTop w:val="0"/>
          <w:marBottom w:val="0"/>
          <w:divBdr>
            <w:top w:val="none" w:sz="0" w:space="0" w:color="auto"/>
            <w:left w:val="none" w:sz="0" w:space="0" w:color="auto"/>
            <w:bottom w:val="none" w:sz="0" w:space="0" w:color="auto"/>
            <w:right w:val="none" w:sz="0" w:space="0" w:color="auto"/>
          </w:divBdr>
        </w:div>
        <w:div w:id="717364447">
          <w:marLeft w:val="0"/>
          <w:marRight w:val="0"/>
          <w:marTop w:val="0"/>
          <w:marBottom w:val="0"/>
          <w:divBdr>
            <w:top w:val="none" w:sz="0" w:space="0" w:color="auto"/>
            <w:left w:val="none" w:sz="0" w:space="0" w:color="auto"/>
            <w:bottom w:val="none" w:sz="0" w:space="0" w:color="auto"/>
            <w:right w:val="none" w:sz="0" w:space="0" w:color="auto"/>
          </w:divBdr>
        </w:div>
        <w:div w:id="421804979">
          <w:marLeft w:val="0"/>
          <w:marRight w:val="0"/>
          <w:marTop w:val="0"/>
          <w:marBottom w:val="0"/>
          <w:divBdr>
            <w:top w:val="none" w:sz="0" w:space="0" w:color="auto"/>
            <w:left w:val="none" w:sz="0" w:space="0" w:color="auto"/>
            <w:bottom w:val="none" w:sz="0" w:space="0" w:color="auto"/>
            <w:right w:val="none" w:sz="0" w:space="0" w:color="auto"/>
          </w:divBdr>
        </w:div>
      </w:divsChild>
    </w:div>
    <w:div w:id="1288273533">
      <w:bodyDiv w:val="1"/>
      <w:marLeft w:val="0"/>
      <w:marRight w:val="0"/>
      <w:marTop w:val="0"/>
      <w:marBottom w:val="0"/>
      <w:divBdr>
        <w:top w:val="none" w:sz="0" w:space="0" w:color="auto"/>
        <w:left w:val="none" w:sz="0" w:space="0" w:color="auto"/>
        <w:bottom w:val="none" w:sz="0" w:space="0" w:color="auto"/>
        <w:right w:val="none" w:sz="0" w:space="0" w:color="auto"/>
      </w:divBdr>
    </w:div>
    <w:div w:id="1393963892">
      <w:bodyDiv w:val="1"/>
      <w:marLeft w:val="0"/>
      <w:marRight w:val="0"/>
      <w:marTop w:val="0"/>
      <w:marBottom w:val="0"/>
      <w:divBdr>
        <w:top w:val="none" w:sz="0" w:space="0" w:color="auto"/>
        <w:left w:val="none" w:sz="0" w:space="0" w:color="auto"/>
        <w:bottom w:val="none" w:sz="0" w:space="0" w:color="auto"/>
        <w:right w:val="none" w:sz="0" w:space="0" w:color="auto"/>
      </w:divBdr>
      <w:divsChild>
        <w:div w:id="1239751294">
          <w:marLeft w:val="0"/>
          <w:marRight w:val="0"/>
          <w:marTop w:val="0"/>
          <w:marBottom w:val="0"/>
          <w:divBdr>
            <w:top w:val="none" w:sz="0" w:space="0" w:color="auto"/>
            <w:left w:val="none" w:sz="0" w:space="0" w:color="auto"/>
            <w:bottom w:val="none" w:sz="0" w:space="0" w:color="auto"/>
            <w:right w:val="none" w:sz="0" w:space="0" w:color="auto"/>
          </w:divBdr>
        </w:div>
      </w:divsChild>
    </w:div>
    <w:div w:id="1499930521">
      <w:bodyDiv w:val="1"/>
      <w:marLeft w:val="0"/>
      <w:marRight w:val="0"/>
      <w:marTop w:val="0"/>
      <w:marBottom w:val="0"/>
      <w:divBdr>
        <w:top w:val="none" w:sz="0" w:space="0" w:color="auto"/>
        <w:left w:val="none" w:sz="0" w:space="0" w:color="auto"/>
        <w:bottom w:val="none" w:sz="0" w:space="0" w:color="auto"/>
        <w:right w:val="none" w:sz="0" w:space="0" w:color="auto"/>
      </w:divBdr>
    </w:div>
    <w:div w:id="1651329297">
      <w:bodyDiv w:val="1"/>
      <w:marLeft w:val="0"/>
      <w:marRight w:val="0"/>
      <w:marTop w:val="0"/>
      <w:marBottom w:val="0"/>
      <w:divBdr>
        <w:top w:val="none" w:sz="0" w:space="0" w:color="auto"/>
        <w:left w:val="none" w:sz="0" w:space="0" w:color="auto"/>
        <w:bottom w:val="none" w:sz="0" w:space="0" w:color="auto"/>
        <w:right w:val="none" w:sz="0" w:space="0" w:color="auto"/>
      </w:divBdr>
    </w:div>
    <w:div w:id="1661352493">
      <w:bodyDiv w:val="1"/>
      <w:marLeft w:val="0"/>
      <w:marRight w:val="0"/>
      <w:marTop w:val="0"/>
      <w:marBottom w:val="0"/>
      <w:divBdr>
        <w:top w:val="none" w:sz="0" w:space="0" w:color="auto"/>
        <w:left w:val="none" w:sz="0" w:space="0" w:color="auto"/>
        <w:bottom w:val="none" w:sz="0" w:space="0" w:color="auto"/>
        <w:right w:val="none" w:sz="0" w:space="0" w:color="auto"/>
      </w:divBdr>
      <w:divsChild>
        <w:div w:id="752237608">
          <w:marLeft w:val="0"/>
          <w:marRight w:val="0"/>
          <w:marTop w:val="0"/>
          <w:marBottom w:val="0"/>
          <w:divBdr>
            <w:top w:val="none" w:sz="0" w:space="0" w:color="auto"/>
            <w:left w:val="none" w:sz="0" w:space="0" w:color="auto"/>
            <w:bottom w:val="none" w:sz="0" w:space="0" w:color="auto"/>
            <w:right w:val="none" w:sz="0" w:space="0" w:color="auto"/>
          </w:divBdr>
        </w:div>
      </w:divsChild>
    </w:div>
    <w:div w:id="1675182029">
      <w:bodyDiv w:val="1"/>
      <w:marLeft w:val="0"/>
      <w:marRight w:val="0"/>
      <w:marTop w:val="0"/>
      <w:marBottom w:val="0"/>
      <w:divBdr>
        <w:top w:val="none" w:sz="0" w:space="0" w:color="auto"/>
        <w:left w:val="none" w:sz="0" w:space="0" w:color="auto"/>
        <w:bottom w:val="none" w:sz="0" w:space="0" w:color="auto"/>
        <w:right w:val="none" w:sz="0" w:space="0" w:color="auto"/>
      </w:divBdr>
      <w:divsChild>
        <w:div w:id="537357460">
          <w:marLeft w:val="0"/>
          <w:marRight w:val="0"/>
          <w:marTop w:val="0"/>
          <w:marBottom w:val="0"/>
          <w:divBdr>
            <w:top w:val="none" w:sz="0" w:space="0" w:color="auto"/>
            <w:left w:val="none" w:sz="0" w:space="0" w:color="auto"/>
            <w:bottom w:val="none" w:sz="0" w:space="0" w:color="auto"/>
            <w:right w:val="none" w:sz="0" w:space="0" w:color="auto"/>
          </w:divBdr>
        </w:div>
        <w:div w:id="611011034">
          <w:marLeft w:val="0"/>
          <w:marRight w:val="0"/>
          <w:marTop w:val="0"/>
          <w:marBottom w:val="0"/>
          <w:divBdr>
            <w:top w:val="none" w:sz="0" w:space="0" w:color="auto"/>
            <w:left w:val="none" w:sz="0" w:space="0" w:color="auto"/>
            <w:bottom w:val="none" w:sz="0" w:space="0" w:color="auto"/>
            <w:right w:val="none" w:sz="0" w:space="0" w:color="auto"/>
          </w:divBdr>
        </w:div>
        <w:div w:id="1345791305">
          <w:marLeft w:val="0"/>
          <w:marRight w:val="0"/>
          <w:marTop w:val="0"/>
          <w:marBottom w:val="0"/>
          <w:divBdr>
            <w:top w:val="none" w:sz="0" w:space="0" w:color="auto"/>
            <w:left w:val="none" w:sz="0" w:space="0" w:color="auto"/>
            <w:bottom w:val="none" w:sz="0" w:space="0" w:color="auto"/>
            <w:right w:val="none" w:sz="0" w:space="0" w:color="auto"/>
          </w:divBdr>
        </w:div>
        <w:div w:id="1807353206">
          <w:marLeft w:val="0"/>
          <w:marRight w:val="0"/>
          <w:marTop w:val="0"/>
          <w:marBottom w:val="0"/>
          <w:divBdr>
            <w:top w:val="none" w:sz="0" w:space="0" w:color="auto"/>
            <w:left w:val="none" w:sz="0" w:space="0" w:color="auto"/>
            <w:bottom w:val="none" w:sz="0" w:space="0" w:color="auto"/>
            <w:right w:val="none" w:sz="0" w:space="0" w:color="auto"/>
          </w:divBdr>
        </w:div>
        <w:div w:id="456262960">
          <w:marLeft w:val="0"/>
          <w:marRight w:val="0"/>
          <w:marTop w:val="0"/>
          <w:marBottom w:val="0"/>
          <w:divBdr>
            <w:top w:val="none" w:sz="0" w:space="0" w:color="auto"/>
            <w:left w:val="none" w:sz="0" w:space="0" w:color="auto"/>
            <w:bottom w:val="none" w:sz="0" w:space="0" w:color="auto"/>
            <w:right w:val="none" w:sz="0" w:space="0" w:color="auto"/>
          </w:divBdr>
        </w:div>
        <w:div w:id="20935806">
          <w:marLeft w:val="0"/>
          <w:marRight w:val="0"/>
          <w:marTop w:val="0"/>
          <w:marBottom w:val="0"/>
          <w:divBdr>
            <w:top w:val="none" w:sz="0" w:space="0" w:color="auto"/>
            <w:left w:val="none" w:sz="0" w:space="0" w:color="auto"/>
            <w:bottom w:val="none" w:sz="0" w:space="0" w:color="auto"/>
            <w:right w:val="none" w:sz="0" w:space="0" w:color="auto"/>
          </w:divBdr>
        </w:div>
        <w:div w:id="736779785">
          <w:marLeft w:val="0"/>
          <w:marRight w:val="0"/>
          <w:marTop w:val="0"/>
          <w:marBottom w:val="0"/>
          <w:divBdr>
            <w:top w:val="none" w:sz="0" w:space="0" w:color="auto"/>
            <w:left w:val="none" w:sz="0" w:space="0" w:color="auto"/>
            <w:bottom w:val="none" w:sz="0" w:space="0" w:color="auto"/>
            <w:right w:val="none" w:sz="0" w:space="0" w:color="auto"/>
          </w:divBdr>
        </w:div>
        <w:div w:id="894465635">
          <w:marLeft w:val="0"/>
          <w:marRight w:val="0"/>
          <w:marTop w:val="0"/>
          <w:marBottom w:val="0"/>
          <w:divBdr>
            <w:top w:val="none" w:sz="0" w:space="0" w:color="auto"/>
            <w:left w:val="none" w:sz="0" w:space="0" w:color="auto"/>
            <w:bottom w:val="none" w:sz="0" w:space="0" w:color="auto"/>
            <w:right w:val="none" w:sz="0" w:space="0" w:color="auto"/>
          </w:divBdr>
        </w:div>
      </w:divsChild>
    </w:div>
    <w:div w:id="1737439006">
      <w:bodyDiv w:val="1"/>
      <w:marLeft w:val="0"/>
      <w:marRight w:val="0"/>
      <w:marTop w:val="0"/>
      <w:marBottom w:val="0"/>
      <w:divBdr>
        <w:top w:val="none" w:sz="0" w:space="0" w:color="auto"/>
        <w:left w:val="none" w:sz="0" w:space="0" w:color="auto"/>
        <w:bottom w:val="none" w:sz="0" w:space="0" w:color="auto"/>
        <w:right w:val="none" w:sz="0" w:space="0" w:color="auto"/>
      </w:divBdr>
    </w:div>
    <w:div w:id="18761146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hyperlink" Target="mailto:ghozali@umsida.ac.id" TargetMode="Externa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mailto:salmatsaniyahhh@gmail.com"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Props1.xml><?xml version="1.0" encoding="utf-8"?>
<ds:datastoreItem xmlns:ds="http://schemas.openxmlformats.org/officeDocument/2006/customXml" ds:itemID="{33A8C00B-A9F4-47AF-8FFC-AA81D002B8CA}">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11</Pages>
  <Words>23954</Words>
  <Characters>136542</Characters>
  <Application>Microsoft Office Word</Application>
  <DocSecurity>0</DocSecurity>
  <Lines>1137</Lines>
  <Paragraphs>320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salma tsaniyah</cp:lastModifiedBy>
  <cp:revision>5</cp:revision>
  <dcterms:created xsi:type="dcterms:W3CDTF">2026-01-23T10:05:00Z</dcterms:created>
  <dcterms:modified xsi:type="dcterms:W3CDTF">2026-01-26T02:02:00Z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y fmtid="{D5CDD505-2E9C-101B-9397-08002B2CF9AE}" pid="22" name="ZOTERO_PREF_1">
    <vt:lpwstr>&lt;data data-version="3" zotero-version="7.0.30"&gt;&lt;session id="3nQwcB8Z"/&gt;&lt;style id="http://www.zotero.org/styles/ieee" locale="en-US" hasBibliography="1" bibliographyStyleHasBeenSet="1"/&gt;&lt;prefs&gt;&lt;pref name="fieldType" value="Field"/&gt;&lt;pref name="automaticJour</vt:lpwstr>
  </property>
  <property fmtid="{D5CDD505-2E9C-101B-9397-08002B2CF9AE}" pid="23" name="ZOTERO_PREF_2">
    <vt:lpwstr>nalAbbreviations" value="true"/&gt;&lt;/prefs&gt;&lt;/data&gt;</vt:lpwstr>
  </property>
</Properties>
</file>